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0BFDD7" w14:textId="45527B9B" w:rsidR="004D47F6" w:rsidRDefault="0084373D">
      <w:r>
        <w:t>Human Rights Education Curriculum Integration Guide Project</w:t>
      </w:r>
      <w:r>
        <w:tab/>
      </w:r>
    </w:p>
    <w:p w14:paraId="79160655" w14:textId="77777777" w:rsidR="004D47F6" w:rsidRDefault="004D47F6"/>
    <w:p w14:paraId="5CFDD3ED" w14:textId="269A29EE" w:rsidR="004D47F6" w:rsidRPr="00C478A1" w:rsidRDefault="0084373D">
      <w:r>
        <w:rPr>
          <w:b/>
          <w:u w:val="single"/>
        </w:rPr>
        <w:t>Lesson Plan</w:t>
      </w:r>
      <w:r w:rsidR="00C478A1">
        <w:rPr>
          <w:b/>
        </w:rPr>
        <w:tab/>
      </w:r>
      <w:r w:rsidR="00C478A1">
        <w:rPr>
          <w:b/>
        </w:rPr>
        <w:tab/>
      </w:r>
      <w:r w:rsidR="00C478A1">
        <w:rPr>
          <w:b/>
        </w:rPr>
        <w:tab/>
      </w:r>
      <w:r w:rsidR="00C478A1">
        <w:rPr>
          <w:b/>
        </w:rPr>
        <w:tab/>
      </w:r>
      <w:r w:rsidR="00C478A1">
        <w:rPr>
          <w:b/>
        </w:rPr>
        <w:tab/>
        <w:t>Final, Revised Version:  June 2021</w:t>
      </w:r>
    </w:p>
    <w:p w14:paraId="10B81E6A" w14:textId="77777777" w:rsidR="004D47F6" w:rsidRDefault="004D47F6"/>
    <w:p w14:paraId="027390E5" w14:textId="77777777" w:rsidR="004D47F6" w:rsidRDefault="0084373D">
      <w:r>
        <w:rPr>
          <w:b/>
        </w:rPr>
        <w:t>LESSON TITLE</w:t>
      </w:r>
      <w:r>
        <w:t>: Digital Rights</w:t>
      </w:r>
    </w:p>
    <w:p w14:paraId="268A4024" w14:textId="77777777" w:rsidR="004D47F6" w:rsidRDefault="004D47F6"/>
    <w:p w14:paraId="20CB593C" w14:textId="4D44ACD0" w:rsidR="004D47F6" w:rsidRDefault="0084373D">
      <w:r>
        <w:rPr>
          <w:b/>
        </w:rPr>
        <w:t>RECOMMENDED GRADE LEVEL(S) FOR IMPLEMENTATION</w:t>
      </w:r>
      <w:r>
        <w:t>: High School</w:t>
      </w:r>
    </w:p>
    <w:p w14:paraId="342B0719" w14:textId="77777777" w:rsidR="004D47F6" w:rsidRDefault="004D47F6"/>
    <w:p w14:paraId="71BC1BAD" w14:textId="77777777" w:rsidR="004D47F6" w:rsidRDefault="0084373D">
      <w:r>
        <w:rPr>
          <w:b/>
        </w:rPr>
        <w:t>INSTRUCTIONAL TIME OR CLASS SESSIONS REQUIRED</w:t>
      </w:r>
      <w:r>
        <w:t>: (For fully online implementation, provide an approximate number of minutes) 2 hours 10 minutes</w:t>
      </w:r>
    </w:p>
    <w:p w14:paraId="587EB4A2" w14:textId="77777777" w:rsidR="004D47F6" w:rsidRDefault="004D47F6"/>
    <w:p w14:paraId="0FE47D33" w14:textId="77777777" w:rsidR="004D47F6" w:rsidRDefault="0084373D">
      <w:r>
        <w:rPr>
          <w:b/>
        </w:rPr>
        <w:t>LESSON AUTHOR</w:t>
      </w:r>
      <w:r>
        <w:t xml:space="preserve">: </w:t>
      </w:r>
      <w:r>
        <w:rPr>
          <w:color w:val="202124"/>
          <w:highlight w:val="white"/>
        </w:rPr>
        <w:t xml:space="preserve">Shabnam </w:t>
      </w:r>
      <w:proofErr w:type="spellStart"/>
      <w:r>
        <w:rPr>
          <w:color w:val="202124"/>
          <w:highlight w:val="white"/>
        </w:rPr>
        <w:t>Mojtahedi</w:t>
      </w:r>
      <w:proofErr w:type="spellEnd"/>
      <w:r>
        <w:rPr>
          <w:color w:val="202124"/>
          <w:highlight w:val="white"/>
        </w:rPr>
        <w:t xml:space="preserve"> and Karen Hopkins</w:t>
      </w:r>
    </w:p>
    <w:p w14:paraId="4BA3D8E8" w14:textId="77777777" w:rsidR="004D47F6" w:rsidRDefault="004D47F6"/>
    <w:p w14:paraId="67C50BC7" w14:textId="77777777" w:rsidR="004D47F6" w:rsidRDefault="0084373D">
      <w:r>
        <w:rPr>
          <w:b/>
        </w:rPr>
        <w:t>AUTHOR AFFILIATION</w:t>
      </w:r>
      <w:r>
        <w:t>: (SCHOOL OR OTHER INSTITUTION): HRE USA</w:t>
      </w:r>
    </w:p>
    <w:p w14:paraId="0D61C6C9" w14:textId="77777777" w:rsidR="004D47F6" w:rsidRDefault="004D47F6"/>
    <w:p w14:paraId="7B13B94D" w14:textId="77777777" w:rsidR="004D47F6" w:rsidRDefault="0084373D">
      <w:r>
        <w:rPr>
          <w:b/>
        </w:rPr>
        <w:t>BRIEF DESCRIPTIVE SUMMARY OF LESSON</w:t>
      </w:r>
      <w:r>
        <w:t>: (SHOULD NOT BE A RESTATEMENT OF LEARNING GOALS—LIMIT SUMMARY TO 3 SENTENCES.)</w:t>
      </w:r>
    </w:p>
    <w:p w14:paraId="3EB8A639" w14:textId="77777777" w:rsidR="004D47F6" w:rsidRDefault="004D47F6"/>
    <w:p w14:paraId="4CCDBE3C" w14:textId="77777777" w:rsidR="004D47F6" w:rsidRDefault="0084373D">
      <w:pPr>
        <w:rPr>
          <w:color w:val="FF0000"/>
          <w:highlight w:val="white"/>
        </w:rPr>
      </w:pPr>
      <w:r>
        <w:rPr>
          <w:highlight w:val="white"/>
        </w:rPr>
        <w:t xml:space="preserve">The digital world has become a seamless extension of our day-to-day reality, and as a result, we access information, make connections, and buy goods online without distinguishing between online and offline spaces. But our understanding of the laws, rights, and responsibilities when we access and use the Internet have lagged behind the extreme pace of technological development. In this lesson, </w:t>
      </w:r>
      <w:r w:rsidR="00FA4EC8" w:rsidRPr="008537F4">
        <w:rPr>
          <w:highlight w:val="white"/>
        </w:rPr>
        <w:t>students</w:t>
      </w:r>
      <w:r w:rsidRPr="008537F4">
        <w:rPr>
          <w:highlight w:val="white"/>
        </w:rPr>
        <w:t xml:space="preserve"> </w:t>
      </w:r>
      <w:r>
        <w:rPr>
          <w:highlight w:val="white"/>
        </w:rPr>
        <w:t>will learn about the rights you have every time you use a digital device to post, communicate, click, and browse as well</w:t>
      </w:r>
      <w:r w:rsidR="008E4A25">
        <w:rPr>
          <w:highlight w:val="white"/>
        </w:rPr>
        <w:t xml:space="preserve"> as</w:t>
      </w:r>
      <w:r>
        <w:rPr>
          <w:highlight w:val="white"/>
        </w:rPr>
        <w:t xml:space="preserve"> the rights that young people and digital advocates are demanding be enacted into law in the United States. You will also learn about your responsibilities as users of the Internet </w:t>
      </w:r>
      <w:r w:rsidR="008E4A25">
        <w:rPr>
          <w:highlight w:val="white"/>
        </w:rPr>
        <w:t>regarding</w:t>
      </w:r>
      <w:r>
        <w:rPr>
          <w:highlight w:val="white"/>
        </w:rPr>
        <w:t xml:space="preserve"> the way you consume and share information and engage with others in online spaces. When we better understand our digital rights, we are empowered to be good digital citizens and insist that companies and the government develop technology in ethical and responsible way</w:t>
      </w:r>
      <w:r w:rsidR="008E4A25">
        <w:rPr>
          <w:highlight w:val="white"/>
        </w:rPr>
        <w:t>s</w:t>
      </w:r>
      <w:r>
        <w:rPr>
          <w:highlight w:val="white"/>
        </w:rPr>
        <w:t xml:space="preserve">. </w:t>
      </w:r>
    </w:p>
    <w:p w14:paraId="0C07E25C" w14:textId="77777777" w:rsidR="004D47F6" w:rsidRDefault="004D47F6">
      <w:pPr>
        <w:rPr>
          <w:color w:val="FF0000"/>
          <w:highlight w:val="white"/>
        </w:rPr>
      </w:pPr>
    </w:p>
    <w:p w14:paraId="25839FBE" w14:textId="77777777" w:rsidR="004D47F6" w:rsidRDefault="004D47F6"/>
    <w:p w14:paraId="4593F7F7" w14:textId="77777777" w:rsidR="004D47F6" w:rsidRDefault="0084373D">
      <w:r>
        <w:rPr>
          <w:b/>
        </w:rPr>
        <w:t>NJ STUDENT LEARNING STANDARDS ADDRESSED IN LESSON</w:t>
      </w:r>
      <w:r>
        <w:t>:</w:t>
      </w:r>
    </w:p>
    <w:p w14:paraId="589CA48F" w14:textId="77777777" w:rsidR="004D47F6" w:rsidRDefault="0084373D">
      <w:r>
        <w:t>(CITE BOTH THE STANDARD AND THE RELEVANT PERFORMANCE INDICATOR/S)</w:t>
      </w:r>
    </w:p>
    <w:p w14:paraId="0C61D606" w14:textId="77777777" w:rsidR="004D47F6" w:rsidRDefault="00082AC5">
      <w:hyperlink r:id="rId7">
        <w:r w:rsidR="0084373D">
          <w:rPr>
            <w:color w:val="1155CC"/>
            <w:u w:val="single"/>
          </w:rPr>
          <w:t>https://www.nj.gov/education/cccs/2020/2020%20NJSLS-SS.pdf</w:t>
        </w:r>
      </w:hyperlink>
      <w:r w:rsidR="0084373D">
        <w:t xml:space="preserve"> </w:t>
      </w:r>
    </w:p>
    <w:p w14:paraId="205C5004" w14:textId="77777777" w:rsidR="004D47F6" w:rsidRDefault="004D47F6"/>
    <w:p w14:paraId="107666E6" w14:textId="77777777" w:rsidR="004D47F6" w:rsidRDefault="0084373D">
      <w:pPr>
        <w:numPr>
          <w:ilvl w:val="0"/>
          <w:numId w:val="9"/>
        </w:numPr>
      </w:pPr>
      <w:r>
        <w:t xml:space="preserve">6.1.12.CivicsPD.16.a: Construct a claim to describe how media and technology has impacted civic participation and deliberation. </w:t>
      </w:r>
    </w:p>
    <w:p w14:paraId="295636EF" w14:textId="77777777" w:rsidR="004D47F6" w:rsidRDefault="0084373D">
      <w:pPr>
        <w:numPr>
          <w:ilvl w:val="0"/>
          <w:numId w:val="9"/>
        </w:numPr>
      </w:pPr>
      <w:r>
        <w:t>6.1.12.CivicsPR.16.a: Analyze government efforts to address intellectual property rights, personal privacy, and other ethical issues in science, medicine, and business that arise from the global use of new technologies.</w:t>
      </w:r>
    </w:p>
    <w:p w14:paraId="6B863D32" w14:textId="77777777" w:rsidR="004D47F6" w:rsidRDefault="0084373D">
      <w:pPr>
        <w:numPr>
          <w:ilvl w:val="0"/>
          <w:numId w:val="9"/>
        </w:numPr>
      </w:pPr>
      <w:r>
        <w:t xml:space="preserve">6.3.8.CivicsPR.3: Take a position on an issue in which fundamental ideals and principles are in conflict (e.g., liberty, equality). </w:t>
      </w:r>
    </w:p>
    <w:p w14:paraId="17E6A738" w14:textId="77777777" w:rsidR="004D47F6" w:rsidRDefault="0084373D">
      <w:pPr>
        <w:numPr>
          <w:ilvl w:val="0"/>
          <w:numId w:val="9"/>
        </w:numPr>
      </w:pPr>
      <w:r>
        <w:t>6.1.12.EconNE.16.b: Evaluate the economic, political, and social impact of new and emerging technologies on individuals and nations.</w:t>
      </w:r>
    </w:p>
    <w:p w14:paraId="06A9D328" w14:textId="77777777" w:rsidR="004D47F6" w:rsidRDefault="004D47F6"/>
    <w:p w14:paraId="3C1667C5" w14:textId="77777777" w:rsidR="004D47F6" w:rsidRDefault="004D47F6"/>
    <w:p w14:paraId="4297B9EC" w14:textId="77777777" w:rsidR="004D47F6" w:rsidRDefault="0084373D">
      <w:r>
        <w:rPr>
          <w:b/>
        </w:rPr>
        <w:t>COMMON CORE CURRICULUM STANDARDS REFERENCED IN LESSON</w:t>
      </w:r>
      <w:r>
        <w:t>:</w:t>
      </w:r>
    </w:p>
    <w:p w14:paraId="51C465E7" w14:textId="77777777" w:rsidR="004D47F6" w:rsidRDefault="004D47F6"/>
    <w:p w14:paraId="76864095" w14:textId="77777777" w:rsidR="004D47F6" w:rsidRDefault="00082AC5">
      <w:pPr>
        <w:numPr>
          <w:ilvl w:val="0"/>
          <w:numId w:val="7"/>
        </w:numPr>
      </w:pPr>
      <w:hyperlink r:id="rId8">
        <w:r w:rsidR="0084373D">
          <w:rPr>
            <w:color w:val="373737"/>
          </w:rPr>
          <w:t>CCSS.ELA-LITERACY.RH.6-8.8</w:t>
        </w:r>
      </w:hyperlink>
      <w:r w:rsidR="0084373D">
        <w:rPr>
          <w:color w:val="202020"/>
        </w:rPr>
        <w:t xml:space="preserve"> Distinguish among fact, opinion, and reasoned judgment in a text.</w:t>
      </w:r>
    </w:p>
    <w:p w14:paraId="17688307" w14:textId="77777777" w:rsidR="004D47F6" w:rsidRDefault="00082AC5">
      <w:pPr>
        <w:numPr>
          <w:ilvl w:val="0"/>
          <w:numId w:val="7"/>
        </w:numPr>
        <w:rPr>
          <w:color w:val="202020"/>
        </w:rPr>
      </w:pPr>
      <w:hyperlink r:id="rId9">
        <w:r w:rsidR="0084373D">
          <w:rPr>
            <w:color w:val="373737"/>
          </w:rPr>
          <w:t>CCSS.ELA-LITERACY.RST.6-8.8</w:t>
        </w:r>
      </w:hyperlink>
      <w:r w:rsidR="0084373D">
        <w:rPr>
          <w:color w:val="202020"/>
        </w:rPr>
        <w:t xml:space="preserve"> Distinguish among facts, reasoned judgment based on research findings, and speculation in a text.</w:t>
      </w:r>
    </w:p>
    <w:p w14:paraId="1F77506D" w14:textId="77777777" w:rsidR="004D47F6" w:rsidRDefault="00082AC5">
      <w:pPr>
        <w:numPr>
          <w:ilvl w:val="0"/>
          <w:numId w:val="7"/>
        </w:numPr>
        <w:rPr>
          <w:color w:val="202020"/>
        </w:rPr>
      </w:pPr>
      <w:hyperlink r:id="rId10">
        <w:r w:rsidR="0084373D">
          <w:rPr>
            <w:color w:val="373737"/>
          </w:rPr>
          <w:t>CCSS.ELA-LITERACY.RST.6-8.9</w:t>
        </w:r>
      </w:hyperlink>
      <w:r w:rsidR="0084373D">
        <w:rPr>
          <w:color w:val="202020"/>
        </w:rPr>
        <w:t xml:space="preserve"> Compare and contrast the information gained from experiments, simulations, video, or multimedia sources with that gained from reading a text on the same topic.</w:t>
      </w:r>
    </w:p>
    <w:p w14:paraId="3F5537DF" w14:textId="77777777" w:rsidR="004D47F6" w:rsidRDefault="004D47F6"/>
    <w:p w14:paraId="434D2A6C" w14:textId="77777777" w:rsidR="004D47F6" w:rsidRDefault="0084373D">
      <w:r>
        <w:rPr>
          <w:b/>
        </w:rPr>
        <w:t>LITERACY DEVELOPMENT CONNECTIONS IN LESSON</w:t>
      </w:r>
      <w:r>
        <w:t>:</w:t>
      </w:r>
    </w:p>
    <w:p w14:paraId="026144DC" w14:textId="77777777" w:rsidR="004D47F6" w:rsidRDefault="004D47F6"/>
    <w:p w14:paraId="689B544E" w14:textId="77777777" w:rsidR="004D47F6" w:rsidRDefault="0084373D">
      <w:r>
        <w:t>A. Completion and comprehension of lesson reading</w:t>
      </w:r>
      <w:r w:rsidR="00FE6952">
        <w:t>s</w:t>
      </w:r>
      <w:r>
        <w:t xml:space="preserve">. </w:t>
      </w:r>
    </w:p>
    <w:p w14:paraId="29FE30DF" w14:textId="77777777" w:rsidR="004D47F6" w:rsidRDefault="004D47F6"/>
    <w:p w14:paraId="17A5A126" w14:textId="77777777" w:rsidR="004D47F6" w:rsidRDefault="0084373D">
      <w:r>
        <w:t>B. Development and presentation of arguments about lesson material</w:t>
      </w:r>
      <w:r w:rsidR="00FE6952">
        <w:t>s</w:t>
      </w:r>
      <w:r>
        <w:t xml:space="preserve">. </w:t>
      </w:r>
    </w:p>
    <w:p w14:paraId="4823E2E1" w14:textId="77777777" w:rsidR="004D47F6" w:rsidRDefault="004D47F6"/>
    <w:p w14:paraId="23C3B4CC" w14:textId="77777777" w:rsidR="004D47F6" w:rsidRDefault="004D47F6"/>
    <w:p w14:paraId="25FBAE88" w14:textId="77777777" w:rsidR="004D47F6" w:rsidRDefault="0084373D">
      <w:r>
        <w:rPr>
          <w:b/>
        </w:rPr>
        <w:t>LESSON GOALS/OBJECTIVES</w:t>
      </w:r>
      <w:r>
        <w:t>:  Students will be able to:</w:t>
      </w:r>
    </w:p>
    <w:p w14:paraId="436368A1" w14:textId="77777777" w:rsidR="004D47F6" w:rsidRDefault="004D47F6"/>
    <w:p w14:paraId="57B1BE6E" w14:textId="77777777" w:rsidR="004D47F6" w:rsidRDefault="0084373D">
      <w:r>
        <w:t xml:space="preserve">1.  Identify predominant rights and responsibilities related to the use of the Internet and digital platforms. </w:t>
      </w:r>
    </w:p>
    <w:p w14:paraId="58E368E9" w14:textId="77777777" w:rsidR="004D47F6" w:rsidRDefault="004D47F6"/>
    <w:p w14:paraId="273CA284" w14:textId="77777777" w:rsidR="004D47F6" w:rsidRDefault="0084373D">
      <w:r>
        <w:t xml:space="preserve">2.  Recognize the ways in which students’ personal experiences, current events, and public discourse about technologies intersect with theories on digital rights. </w:t>
      </w:r>
    </w:p>
    <w:p w14:paraId="5C335CB2" w14:textId="77777777" w:rsidR="004D47F6" w:rsidRDefault="004D47F6"/>
    <w:p w14:paraId="39780217" w14:textId="77777777" w:rsidR="004D47F6" w:rsidRDefault="0084373D">
      <w:r>
        <w:t xml:space="preserve">3. Explain the tension between different digital rights, such as between free expression and the right to privacy. </w:t>
      </w:r>
    </w:p>
    <w:p w14:paraId="4BF4F5A3" w14:textId="77777777" w:rsidR="004D47F6" w:rsidRDefault="004D47F6"/>
    <w:p w14:paraId="0F803A6C" w14:textId="77777777" w:rsidR="004D47F6" w:rsidRDefault="0084373D">
      <w:pPr>
        <w:rPr>
          <w:b/>
          <w:u w:val="single"/>
        </w:rPr>
      </w:pPr>
      <w:r>
        <w:rPr>
          <w:b/>
        </w:rPr>
        <w:t>LESSON METHODOLOGY AND PROCEDURES</w:t>
      </w:r>
      <w:r>
        <w:t xml:space="preserve">: </w:t>
      </w:r>
    </w:p>
    <w:p w14:paraId="454DEA4C" w14:textId="77777777" w:rsidR="004D47F6" w:rsidRDefault="004D47F6">
      <w:pPr>
        <w:rPr>
          <w:b/>
          <w:highlight w:val="white"/>
        </w:rPr>
      </w:pPr>
    </w:p>
    <w:p w14:paraId="59222DC4" w14:textId="77777777" w:rsidR="004D47F6" w:rsidRDefault="0084373D">
      <w:pPr>
        <w:rPr>
          <w:b/>
          <w:highlight w:val="white"/>
        </w:rPr>
      </w:pPr>
      <w:r>
        <w:rPr>
          <w:b/>
          <w:highlight w:val="white"/>
        </w:rPr>
        <w:t>(5 min)</w:t>
      </w:r>
      <w:r>
        <w:rPr>
          <w:highlight w:val="white"/>
        </w:rPr>
        <w:t xml:space="preserve"> </w:t>
      </w:r>
      <w:r>
        <w:rPr>
          <w:b/>
          <w:highlight w:val="white"/>
        </w:rPr>
        <w:t>Introduce the concept of digital rights</w:t>
      </w:r>
    </w:p>
    <w:p w14:paraId="0F428EF9" w14:textId="77777777" w:rsidR="004D47F6" w:rsidRDefault="0084373D">
      <w:pPr>
        <w:numPr>
          <w:ilvl w:val="0"/>
          <w:numId w:val="1"/>
        </w:numPr>
        <w:rPr>
          <w:highlight w:val="white"/>
        </w:rPr>
      </w:pPr>
      <w:r>
        <w:rPr>
          <w:highlight w:val="white"/>
        </w:rPr>
        <w:t>Ask the following prompting questions to spark dialogue, intrigue students and get them thinking critically.</w:t>
      </w:r>
    </w:p>
    <w:p w14:paraId="0773A6F9" w14:textId="77777777" w:rsidR="004D47F6" w:rsidRDefault="00FA4EC8">
      <w:pPr>
        <w:numPr>
          <w:ilvl w:val="1"/>
          <w:numId w:val="1"/>
        </w:numPr>
        <w:rPr>
          <w:highlight w:val="white"/>
        </w:rPr>
      </w:pPr>
      <w:r>
        <w:rPr>
          <w:highlight w:val="white"/>
        </w:rPr>
        <w:t>“</w:t>
      </w:r>
      <w:r w:rsidR="0084373D">
        <w:rPr>
          <w:highlight w:val="white"/>
        </w:rPr>
        <w:t>How many of you have email? How many of you have read the terms of service for your email account?</w:t>
      </w:r>
      <w:r>
        <w:rPr>
          <w:highlight w:val="white"/>
        </w:rPr>
        <w:t>”</w:t>
      </w:r>
      <w:r w:rsidR="0084373D">
        <w:rPr>
          <w:highlight w:val="white"/>
        </w:rPr>
        <w:t xml:space="preserve"> </w:t>
      </w:r>
    </w:p>
    <w:p w14:paraId="7AD960FD" w14:textId="77777777" w:rsidR="004D47F6" w:rsidRDefault="0084373D">
      <w:pPr>
        <w:numPr>
          <w:ilvl w:val="2"/>
          <w:numId w:val="1"/>
        </w:numPr>
        <w:rPr>
          <w:highlight w:val="white"/>
        </w:rPr>
      </w:pPr>
      <w:r>
        <w:rPr>
          <w:highlight w:val="white"/>
        </w:rPr>
        <w:t xml:space="preserve">Interactive exercise: can use 2-3 of </w:t>
      </w:r>
      <w:hyperlink r:id="rId11">
        <w:r>
          <w:rPr>
            <w:color w:val="1155CC"/>
            <w:highlight w:val="white"/>
            <w:u w:val="single"/>
          </w:rPr>
          <w:t>these questions</w:t>
        </w:r>
      </w:hyperlink>
      <w:r>
        <w:rPr>
          <w:highlight w:val="white"/>
        </w:rPr>
        <w:t xml:space="preserve"> about the Google terms of service OR have students take the whole quiz.</w:t>
      </w:r>
    </w:p>
    <w:p w14:paraId="006AD581" w14:textId="77777777" w:rsidR="004D47F6" w:rsidRDefault="00FA4EC8">
      <w:pPr>
        <w:numPr>
          <w:ilvl w:val="1"/>
          <w:numId w:val="1"/>
        </w:numPr>
        <w:rPr>
          <w:highlight w:val="white"/>
        </w:rPr>
      </w:pPr>
      <w:r>
        <w:rPr>
          <w:highlight w:val="white"/>
        </w:rPr>
        <w:t>“</w:t>
      </w:r>
      <w:r w:rsidR="0084373D">
        <w:rPr>
          <w:highlight w:val="white"/>
        </w:rPr>
        <w:t>What you post today could have repercussions two, three or even ten years from now. Data over time can be aggregated and new artificial intelligence technologies can connect the dots and reveal a lot about you as a person.</w:t>
      </w:r>
      <w:r>
        <w:rPr>
          <w:highlight w:val="white"/>
        </w:rPr>
        <w:t>”</w:t>
      </w:r>
      <w:r w:rsidR="0084373D">
        <w:rPr>
          <w:highlight w:val="white"/>
        </w:rPr>
        <w:t xml:space="preserve"> </w:t>
      </w:r>
    </w:p>
    <w:p w14:paraId="1D8D78A0" w14:textId="77777777" w:rsidR="004D47F6" w:rsidRDefault="0084373D">
      <w:pPr>
        <w:numPr>
          <w:ilvl w:val="0"/>
          <w:numId w:val="1"/>
        </w:numPr>
        <w:rPr>
          <w:highlight w:val="white"/>
        </w:rPr>
      </w:pPr>
      <w:r>
        <w:rPr>
          <w:highlight w:val="white"/>
        </w:rPr>
        <w:t xml:space="preserve">Explain the plan for the lesson. </w:t>
      </w:r>
      <w:r w:rsidR="009533FF">
        <w:rPr>
          <w:highlight w:val="white"/>
        </w:rPr>
        <w:t>“</w:t>
      </w:r>
      <w:r>
        <w:rPr>
          <w:highlight w:val="white"/>
        </w:rPr>
        <w:t>First, we will define our digital rights and responsibilities and how they link to human rights. Then, we will do an exercise to dive deeper into how technology can be abused in a systematic way.</w:t>
      </w:r>
      <w:r w:rsidR="009533FF">
        <w:rPr>
          <w:highlight w:val="white"/>
        </w:rPr>
        <w:t>”</w:t>
      </w:r>
    </w:p>
    <w:p w14:paraId="575965E5" w14:textId="77777777" w:rsidR="004D47F6" w:rsidRDefault="004D47F6">
      <w:pPr>
        <w:rPr>
          <w:color w:val="FF0000"/>
          <w:highlight w:val="white"/>
        </w:rPr>
      </w:pPr>
    </w:p>
    <w:p w14:paraId="1BA6EA62" w14:textId="77777777" w:rsidR="004D47F6" w:rsidRDefault="0084373D">
      <w:pPr>
        <w:rPr>
          <w:b/>
          <w:highlight w:val="white"/>
        </w:rPr>
      </w:pPr>
      <w:r>
        <w:rPr>
          <w:b/>
          <w:highlight w:val="white"/>
        </w:rPr>
        <w:t>(45 min) Discussion and Mapping of Digital Rights/Responsibilities</w:t>
      </w:r>
    </w:p>
    <w:p w14:paraId="6D7A67D9" w14:textId="77777777" w:rsidR="004D47F6" w:rsidRDefault="0084373D">
      <w:pPr>
        <w:numPr>
          <w:ilvl w:val="0"/>
          <w:numId w:val="4"/>
        </w:numPr>
        <w:spacing w:before="240"/>
        <w:rPr>
          <w:highlight w:val="white"/>
        </w:rPr>
      </w:pPr>
      <w:r>
        <w:rPr>
          <w:highlight w:val="white"/>
        </w:rPr>
        <w:t xml:space="preserve">Start with a quick timeline of technological development using the “Brief History of the Internet” handouts and infographics (Refer to Handout 1 by providing copies or sharing on the screen: History of the Internet. For digital lessons, teachers could also put handouts in a </w:t>
      </w:r>
      <w:r w:rsidR="00FE6952">
        <w:rPr>
          <w:highlight w:val="white"/>
        </w:rPr>
        <w:t>P</w:t>
      </w:r>
      <w:r>
        <w:rPr>
          <w:highlight w:val="white"/>
        </w:rPr>
        <w:t>ower</w:t>
      </w:r>
      <w:r w:rsidR="00FE6952">
        <w:rPr>
          <w:highlight w:val="white"/>
        </w:rPr>
        <w:t>P</w:t>
      </w:r>
      <w:r>
        <w:rPr>
          <w:highlight w:val="white"/>
        </w:rPr>
        <w:t>oint and distribute for students so that screen sharing is not necessary.)</w:t>
      </w:r>
    </w:p>
    <w:p w14:paraId="0BEEDD28" w14:textId="77777777" w:rsidR="004D47F6" w:rsidRDefault="0084373D">
      <w:pPr>
        <w:numPr>
          <w:ilvl w:val="1"/>
          <w:numId w:val="4"/>
        </w:numPr>
        <w:rPr>
          <w:highlight w:val="white"/>
        </w:rPr>
      </w:pPr>
      <w:r>
        <w:rPr>
          <w:highlight w:val="white"/>
        </w:rPr>
        <w:t>1946 The very first computer is invented.</w:t>
      </w:r>
    </w:p>
    <w:p w14:paraId="65A6FB9B" w14:textId="77777777" w:rsidR="004D47F6" w:rsidRDefault="0084373D">
      <w:pPr>
        <w:numPr>
          <w:ilvl w:val="1"/>
          <w:numId w:val="4"/>
        </w:numPr>
        <w:rPr>
          <w:highlight w:val="white"/>
        </w:rPr>
      </w:pPr>
      <w:r>
        <w:rPr>
          <w:highlight w:val="white"/>
        </w:rPr>
        <w:t>1948 Post-World War II world leaders developed a list of basic rights applicable to all human beings in the form of a treaty called the Universal Declaration of Human Rights</w:t>
      </w:r>
      <w:r w:rsidR="00FE6952">
        <w:rPr>
          <w:highlight w:val="white"/>
        </w:rPr>
        <w:t>, which</w:t>
      </w:r>
      <w:r>
        <w:rPr>
          <w:highlight w:val="white"/>
        </w:rPr>
        <w:t xml:space="preserve"> was adopted 7</w:t>
      </w:r>
      <w:r w:rsidR="00FE6952">
        <w:rPr>
          <w:highlight w:val="white"/>
        </w:rPr>
        <w:t>3</w:t>
      </w:r>
      <w:r>
        <w:rPr>
          <w:highlight w:val="white"/>
        </w:rPr>
        <w:t xml:space="preserve">  years ago. </w:t>
      </w:r>
    </w:p>
    <w:p w14:paraId="520F4C5D" w14:textId="77777777" w:rsidR="004D47F6" w:rsidRDefault="0084373D">
      <w:pPr>
        <w:numPr>
          <w:ilvl w:val="1"/>
          <w:numId w:val="4"/>
        </w:numPr>
        <w:rPr>
          <w:highlight w:val="white"/>
        </w:rPr>
      </w:pPr>
      <w:r>
        <w:rPr>
          <w:highlight w:val="white"/>
        </w:rPr>
        <w:t xml:space="preserve">1974 The first personal computer was developed. </w:t>
      </w:r>
    </w:p>
    <w:p w14:paraId="2FF16A92" w14:textId="77777777" w:rsidR="004D47F6" w:rsidRDefault="0084373D">
      <w:pPr>
        <w:numPr>
          <w:ilvl w:val="1"/>
          <w:numId w:val="4"/>
        </w:numPr>
        <w:rPr>
          <w:highlight w:val="white"/>
        </w:rPr>
      </w:pPr>
      <w:r>
        <w:rPr>
          <w:highlight w:val="white"/>
        </w:rPr>
        <w:t xml:space="preserve">1989 The Internet is invented. </w:t>
      </w:r>
    </w:p>
    <w:p w14:paraId="5B923443" w14:textId="77777777" w:rsidR="004D47F6" w:rsidRDefault="0084373D">
      <w:pPr>
        <w:numPr>
          <w:ilvl w:val="1"/>
          <w:numId w:val="4"/>
        </w:numPr>
        <w:rPr>
          <w:highlight w:val="white"/>
        </w:rPr>
      </w:pPr>
      <w:r>
        <w:rPr>
          <w:highlight w:val="white"/>
        </w:rPr>
        <w:t xml:space="preserve">2004 Mark Zuckerberg released "The Facebook."  </w:t>
      </w:r>
    </w:p>
    <w:p w14:paraId="12EBC449" w14:textId="77777777" w:rsidR="004D47F6" w:rsidRDefault="0084373D">
      <w:pPr>
        <w:numPr>
          <w:ilvl w:val="1"/>
          <w:numId w:val="4"/>
        </w:numPr>
        <w:rPr>
          <w:highlight w:val="white"/>
        </w:rPr>
      </w:pPr>
      <w:r>
        <w:rPr>
          <w:highlight w:val="white"/>
        </w:rPr>
        <w:t xml:space="preserve">2007 Smartphones come out. </w:t>
      </w:r>
    </w:p>
    <w:p w14:paraId="79D5E51B" w14:textId="77777777" w:rsidR="004D47F6" w:rsidRDefault="0084373D">
      <w:pPr>
        <w:numPr>
          <w:ilvl w:val="1"/>
          <w:numId w:val="4"/>
        </w:numPr>
        <w:rPr>
          <w:highlight w:val="white"/>
        </w:rPr>
      </w:pPr>
      <w:r>
        <w:rPr>
          <w:highlight w:val="white"/>
        </w:rPr>
        <w:t xml:space="preserve">2017 Artificial Intelligence or machine learning was developed. </w:t>
      </w:r>
    </w:p>
    <w:p w14:paraId="1DC32CAE" w14:textId="77777777" w:rsidR="004D47F6" w:rsidRDefault="00FE6952">
      <w:pPr>
        <w:numPr>
          <w:ilvl w:val="1"/>
          <w:numId w:val="4"/>
        </w:numPr>
        <w:rPr>
          <w:highlight w:val="white"/>
        </w:rPr>
      </w:pPr>
      <w:r>
        <w:rPr>
          <w:highlight w:val="white"/>
        </w:rPr>
        <w:t xml:space="preserve">Today </w:t>
      </w:r>
      <w:r w:rsidR="0084373D">
        <w:rPr>
          <w:highlight w:val="white"/>
        </w:rPr>
        <w:t xml:space="preserve">The pace of change since then has been faster than ever before, and our laws and the ways we apply human rights protections to the digital sphere has not caught up! </w:t>
      </w:r>
    </w:p>
    <w:p w14:paraId="6395CA07" w14:textId="77777777" w:rsidR="004D47F6" w:rsidRDefault="0084373D">
      <w:pPr>
        <w:numPr>
          <w:ilvl w:val="0"/>
          <w:numId w:val="4"/>
        </w:numPr>
        <w:rPr>
          <w:highlight w:val="white"/>
        </w:rPr>
      </w:pPr>
      <w:r>
        <w:rPr>
          <w:highlight w:val="white"/>
        </w:rPr>
        <w:t>What are digital rights? What human rights are applicable in the digital sphere, on the Internet?</w:t>
      </w:r>
    </w:p>
    <w:p w14:paraId="04745EF0" w14:textId="77777777" w:rsidR="004D47F6" w:rsidRDefault="0084373D">
      <w:pPr>
        <w:numPr>
          <w:ilvl w:val="1"/>
          <w:numId w:val="4"/>
        </w:numPr>
        <w:rPr>
          <w:highlight w:val="white"/>
        </w:rPr>
      </w:pPr>
      <w:r>
        <w:rPr>
          <w:highlight w:val="white"/>
        </w:rPr>
        <w:t xml:space="preserve">There are three categories of rights related to the Internet: </w:t>
      </w:r>
    </w:p>
    <w:p w14:paraId="7F6AE258" w14:textId="77777777" w:rsidR="004D47F6" w:rsidRDefault="0084373D">
      <w:pPr>
        <w:numPr>
          <w:ilvl w:val="2"/>
          <w:numId w:val="4"/>
        </w:numPr>
        <w:rPr>
          <w:highlight w:val="white"/>
        </w:rPr>
      </w:pPr>
      <w:r>
        <w:rPr>
          <w:highlight w:val="white"/>
        </w:rPr>
        <w:t>Briefly review the list of rights in the UDHR handout and discuss the questions below. These rights are applicable whether you are online or offline. This portion of the activity can be modified for time or for a deeper dive into the concept by focusing only on the overlap of rights.</w:t>
      </w:r>
    </w:p>
    <w:p w14:paraId="427A3CE9" w14:textId="77777777" w:rsidR="004D47F6" w:rsidRDefault="009533FF">
      <w:pPr>
        <w:numPr>
          <w:ilvl w:val="2"/>
          <w:numId w:val="4"/>
        </w:numPr>
        <w:rPr>
          <w:highlight w:val="white"/>
        </w:rPr>
      </w:pPr>
      <w:r>
        <w:rPr>
          <w:highlight w:val="white"/>
        </w:rPr>
        <w:t>Q1-</w:t>
      </w:r>
      <w:r w:rsidR="0084373D">
        <w:rPr>
          <w:highlight w:val="white"/>
        </w:rPr>
        <w:t xml:space="preserve">What rights do we all have in the United States based on the Bill of Rights? (See </w:t>
      </w:r>
      <w:hyperlink r:id="rId12" w:anchor=":~:text=Congress%20shall%20make%20no%20law,for%20a%20redress%20of%20grievances.">
        <w:r w:rsidR="0084373D">
          <w:rPr>
            <w:color w:val="1155CC"/>
            <w:highlight w:val="white"/>
            <w:u w:val="single"/>
          </w:rPr>
          <w:t>U.S. Bill of Rights</w:t>
        </w:r>
      </w:hyperlink>
      <w:r w:rsidR="0084373D">
        <w:rPr>
          <w:highlight w:val="white"/>
        </w:rPr>
        <w:t>)</w:t>
      </w:r>
    </w:p>
    <w:p w14:paraId="667F82B2" w14:textId="77777777" w:rsidR="004D47F6" w:rsidRDefault="0084373D">
      <w:pPr>
        <w:numPr>
          <w:ilvl w:val="3"/>
          <w:numId w:val="4"/>
        </w:numPr>
        <w:rPr>
          <w:highlight w:val="white"/>
        </w:rPr>
      </w:pPr>
      <w:r>
        <w:rPr>
          <w:highlight w:val="white"/>
        </w:rPr>
        <w:t>First Amendment Rights: freedom of speech, privacy, freedom of assembly</w:t>
      </w:r>
    </w:p>
    <w:p w14:paraId="44C5CE84" w14:textId="77777777" w:rsidR="004D47F6" w:rsidRDefault="0084373D">
      <w:pPr>
        <w:numPr>
          <w:ilvl w:val="3"/>
          <w:numId w:val="4"/>
        </w:numPr>
        <w:rPr>
          <w:highlight w:val="white"/>
        </w:rPr>
      </w:pPr>
      <w:r>
        <w:rPr>
          <w:highlight w:val="white"/>
        </w:rPr>
        <w:t>Fourth Amendment Rights: freedom from unreasonable search and seizure (data, surveillance)</w:t>
      </w:r>
    </w:p>
    <w:p w14:paraId="73906E59" w14:textId="77777777" w:rsidR="004D47F6" w:rsidRDefault="0084373D">
      <w:pPr>
        <w:numPr>
          <w:ilvl w:val="3"/>
          <w:numId w:val="4"/>
        </w:numPr>
        <w:rPr>
          <w:highlight w:val="white"/>
        </w:rPr>
      </w:pPr>
      <w:r>
        <w:rPr>
          <w:highlight w:val="white"/>
        </w:rPr>
        <w:t>Ninth Amendment: access to one right doesn’t deny access to other rights</w:t>
      </w:r>
    </w:p>
    <w:p w14:paraId="06E648B8" w14:textId="77777777" w:rsidR="004D47F6" w:rsidRDefault="0084373D">
      <w:pPr>
        <w:numPr>
          <w:ilvl w:val="3"/>
          <w:numId w:val="4"/>
        </w:numPr>
        <w:rPr>
          <w:highlight w:val="white"/>
        </w:rPr>
      </w:pPr>
      <w:r>
        <w:rPr>
          <w:highlight w:val="white"/>
        </w:rPr>
        <w:t>Fourteenth Amendment: right to life, liberty, and property + equal protection under the law</w:t>
      </w:r>
    </w:p>
    <w:p w14:paraId="4B805C09" w14:textId="77777777" w:rsidR="004D47F6" w:rsidRDefault="009533FF">
      <w:pPr>
        <w:numPr>
          <w:ilvl w:val="2"/>
          <w:numId w:val="4"/>
        </w:numPr>
        <w:rPr>
          <w:highlight w:val="white"/>
        </w:rPr>
      </w:pPr>
      <w:r>
        <w:rPr>
          <w:highlight w:val="white"/>
        </w:rPr>
        <w:t>Q2-</w:t>
      </w:r>
      <w:r w:rsidR="0084373D">
        <w:rPr>
          <w:highlight w:val="white"/>
        </w:rPr>
        <w:t>Which human rights do you think overlap with digital rights and why? For example, if you have the right to an education, and education is online, then you have a right to be able to access online education -- what do you need to be able to do that? (Answer: wi</w:t>
      </w:r>
      <w:r w:rsidR="00FE6952">
        <w:rPr>
          <w:highlight w:val="white"/>
        </w:rPr>
        <w:t>-</w:t>
      </w:r>
      <w:r w:rsidR="0084373D">
        <w:rPr>
          <w:highlight w:val="white"/>
        </w:rPr>
        <w:t xml:space="preserve">fi connection, a </w:t>
      </w:r>
      <w:r w:rsidR="00FE6952">
        <w:rPr>
          <w:highlight w:val="white"/>
        </w:rPr>
        <w:t xml:space="preserve">digital communication </w:t>
      </w:r>
      <w:r w:rsidR="0084373D">
        <w:rPr>
          <w:highlight w:val="white"/>
        </w:rPr>
        <w:t xml:space="preserve">device, material that can be accessed by students with different abilities). </w:t>
      </w:r>
    </w:p>
    <w:p w14:paraId="1657B105" w14:textId="77777777" w:rsidR="004D47F6" w:rsidRDefault="0084373D">
      <w:pPr>
        <w:numPr>
          <w:ilvl w:val="2"/>
          <w:numId w:val="4"/>
        </w:numPr>
        <w:rPr>
          <w:highlight w:val="white"/>
        </w:rPr>
      </w:pPr>
      <w:r>
        <w:rPr>
          <w:highlight w:val="white"/>
        </w:rPr>
        <w:lastRenderedPageBreak/>
        <w:t>There are some concepts that have been developed to make fundamental rights more applicable to the digital age.  These are contemporary extensions of existing rights, such as freedom of expression, that have been adapted for online</w:t>
      </w:r>
      <w:r w:rsidR="00FE6952">
        <w:rPr>
          <w:highlight w:val="white"/>
        </w:rPr>
        <w:t xml:space="preserve"> users</w:t>
      </w:r>
      <w:r>
        <w:rPr>
          <w:highlight w:val="white"/>
        </w:rPr>
        <w:t xml:space="preserve">: </w:t>
      </w:r>
    </w:p>
    <w:p w14:paraId="3D2EC7EF" w14:textId="77777777" w:rsidR="004D47F6" w:rsidRDefault="0084373D">
      <w:pPr>
        <w:numPr>
          <w:ilvl w:val="3"/>
          <w:numId w:val="4"/>
        </w:numPr>
        <w:rPr>
          <w:highlight w:val="white"/>
        </w:rPr>
      </w:pPr>
      <w:r>
        <w:rPr>
          <w:highlight w:val="white"/>
        </w:rPr>
        <w:t xml:space="preserve">The right to control data gathered about you online including how it is collected, used or shared, and the right to remove data. </w:t>
      </w:r>
    </w:p>
    <w:p w14:paraId="46B901BA" w14:textId="77777777" w:rsidR="004D47F6" w:rsidRDefault="0084373D">
      <w:pPr>
        <w:numPr>
          <w:ilvl w:val="3"/>
          <w:numId w:val="4"/>
        </w:numPr>
        <w:rPr>
          <w:highlight w:val="white"/>
        </w:rPr>
      </w:pPr>
      <w:r>
        <w:rPr>
          <w:highlight w:val="white"/>
        </w:rPr>
        <w:t>The right to knowledge and informed consent about how your data is being used</w:t>
      </w:r>
    </w:p>
    <w:p w14:paraId="4284179C" w14:textId="77777777" w:rsidR="004D47F6" w:rsidRDefault="0084373D">
      <w:pPr>
        <w:numPr>
          <w:ilvl w:val="3"/>
          <w:numId w:val="4"/>
        </w:numPr>
        <w:rPr>
          <w:highlight w:val="white"/>
        </w:rPr>
      </w:pPr>
      <w:r>
        <w:rPr>
          <w:highlight w:val="white"/>
        </w:rPr>
        <w:t>The right to digital literacy: the skills and knowledge to utilize and access communication and information technologies, such as the internet, cell phones, and social media.</w:t>
      </w:r>
    </w:p>
    <w:p w14:paraId="608A89BF" w14:textId="5D4826F7" w:rsidR="004D47F6" w:rsidRDefault="0084373D">
      <w:pPr>
        <w:numPr>
          <w:ilvl w:val="0"/>
          <w:numId w:val="4"/>
        </w:numPr>
        <w:rPr>
          <w:highlight w:val="white"/>
        </w:rPr>
      </w:pPr>
      <w:r>
        <w:rPr>
          <w:highlight w:val="white"/>
        </w:rPr>
        <w:t xml:space="preserve">With rights we also have responsibilities to respect those rights and consider the impact on others. Ask students in small groups of </w:t>
      </w:r>
      <w:r w:rsidR="008537F4">
        <w:rPr>
          <w:highlight w:val="white"/>
        </w:rPr>
        <w:t>three to four</w:t>
      </w:r>
      <w:r w:rsidR="009533FF">
        <w:rPr>
          <w:highlight w:val="white"/>
        </w:rPr>
        <w:t xml:space="preserve"> </w:t>
      </w:r>
      <w:r>
        <w:rPr>
          <w:highlight w:val="white"/>
        </w:rPr>
        <w:t>to chart or diagram how our own digital rights are connected to the rights (digital or non-digital rights) of others by using the following two prompts. This activity can be modified for time by only using one of the prompts</w:t>
      </w:r>
      <w:r w:rsidR="009533FF">
        <w:rPr>
          <w:highlight w:val="white"/>
        </w:rPr>
        <w:t xml:space="preserve"> </w:t>
      </w:r>
      <w:r w:rsidR="009533FF" w:rsidRPr="009533FF">
        <w:rPr>
          <w:b/>
          <w:bCs/>
          <w:highlight w:val="white"/>
        </w:rPr>
        <w:t>(see lesson resource handouts)</w:t>
      </w:r>
      <w:r>
        <w:rPr>
          <w:highlight w:val="white"/>
        </w:rPr>
        <w:t xml:space="preserve">, having some small groups do the </w:t>
      </w:r>
      <w:r w:rsidR="004552E7">
        <w:rPr>
          <w:highlight w:val="white"/>
        </w:rPr>
        <w:t>V</w:t>
      </w:r>
      <w:r>
        <w:rPr>
          <w:highlight w:val="white"/>
        </w:rPr>
        <w:t>enn diagram and others do the flowchart, or by doing the prompt(s) collectively as a class. Examples of these types of diagrams are included in the handouts section.</w:t>
      </w:r>
    </w:p>
    <w:p w14:paraId="3DD34891" w14:textId="77777777" w:rsidR="004D47F6" w:rsidRDefault="0084373D">
      <w:pPr>
        <w:numPr>
          <w:ilvl w:val="1"/>
          <w:numId w:val="4"/>
        </w:numPr>
        <w:rPr>
          <w:highlight w:val="white"/>
        </w:rPr>
      </w:pPr>
      <w:r>
        <w:rPr>
          <w:highlight w:val="white"/>
        </w:rPr>
        <w:t>Create a Venn Diagram showing your digital responsibilities to yourself and to others and how these may overlap</w:t>
      </w:r>
      <w:r w:rsidR="009533FF">
        <w:rPr>
          <w:highlight w:val="white"/>
        </w:rPr>
        <w:t>.</w:t>
      </w:r>
      <w:r>
        <w:rPr>
          <w:highlight w:val="white"/>
        </w:rPr>
        <w:t xml:space="preserve"> </w:t>
      </w:r>
    </w:p>
    <w:p w14:paraId="6D93B6E5" w14:textId="77777777" w:rsidR="004D47F6" w:rsidRDefault="0084373D">
      <w:pPr>
        <w:numPr>
          <w:ilvl w:val="1"/>
          <w:numId w:val="4"/>
        </w:numPr>
        <w:rPr>
          <w:highlight w:val="white"/>
        </w:rPr>
      </w:pPr>
      <w:r>
        <w:rPr>
          <w:highlight w:val="white"/>
        </w:rPr>
        <w:t>Create a Flowchart showing how our failures to protect our own digital rights have a ripple effect on others and vice versa</w:t>
      </w:r>
      <w:r w:rsidR="009533FF">
        <w:rPr>
          <w:highlight w:val="white"/>
        </w:rPr>
        <w:t>.</w:t>
      </w:r>
    </w:p>
    <w:p w14:paraId="3671A3AE" w14:textId="5EEDC71B" w:rsidR="009533FF" w:rsidRPr="008537F4" w:rsidRDefault="0084373D" w:rsidP="009533FF">
      <w:pPr>
        <w:numPr>
          <w:ilvl w:val="1"/>
          <w:numId w:val="4"/>
        </w:numPr>
        <w:spacing w:after="240"/>
        <w:rPr>
          <w:highlight w:val="white"/>
        </w:rPr>
      </w:pPr>
      <w:r>
        <w:rPr>
          <w:highlight w:val="white"/>
        </w:rPr>
        <w:t>If done in small groups, each group should compare with another group. If some groups are doing Venn Diagrams and others are doing flowcharts, these groups could swap and share their findings. Ideally, groups should post or display (physically or virtually if your class online platform allows) so that everyone can compare all the diagrams and/or charts.</w:t>
      </w:r>
    </w:p>
    <w:p w14:paraId="40A12181" w14:textId="77777777" w:rsidR="004D47F6" w:rsidRDefault="0084373D">
      <w:pPr>
        <w:rPr>
          <w:b/>
          <w:highlight w:val="white"/>
        </w:rPr>
      </w:pPr>
      <w:r>
        <w:rPr>
          <w:b/>
          <w:highlight w:val="white"/>
        </w:rPr>
        <w:t xml:space="preserve">(75 minutes) Systemic Abuses of Digital Rights </w:t>
      </w:r>
    </w:p>
    <w:p w14:paraId="008F1CCC" w14:textId="77777777" w:rsidR="004D47F6" w:rsidRDefault="0084373D">
      <w:pPr>
        <w:numPr>
          <w:ilvl w:val="0"/>
          <w:numId w:val="10"/>
        </w:numPr>
        <w:rPr>
          <w:highlight w:val="white"/>
        </w:rPr>
      </w:pPr>
      <w:r>
        <w:rPr>
          <w:highlight w:val="white"/>
          <w:u w:val="single"/>
        </w:rPr>
        <w:t>Watch video clip</w:t>
      </w:r>
      <w:r>
        <w:rPr>
          <w:highlight w:val="white"/>
        </w:rPr>
        <w:t xml:space="preserve"> below introducing systemic abuse of technology (5 min) Amnesty report: </w:t>
      </w:r>
      <w:hyperlink r:id="rId13">
        <w:r>
          <w:rPr>
            <w:color w:val="1155CC"/>
            <w:highlight w:val="white"/>
            <w:u w:val="single"/>
          </w:rPr>
          <w:t>Are Google and Facebook a threat to human rights</w:t>
        </w:r>
      </w:hyperlink>
      <w:r>
        <w:rPr>
          <w:highlight w:val="white"/>
        </w:rPr>
        <w:t xml:space="preserve">? </w:t>
      </w:r>
    </w:p>
    <w:p w14:paraId="0D5063CD" w14:textId="77777777" w:rsidR="004D47F6" w:rsidRDefault="0084373D">
      <w:pPr>
        <w:numPr>
          <w:ilvl w:val="0"/>
          <w:numId w:val="10"/>
        </w:numPr>
        <w:rPr>
          <w:highlight w:val="white"/>
        </w:rPr>
      </w:pPr>
      <w:r>
        <w:rPr>
          <w:highlight w:val="white"/>
          <w:u w:val="single"/>
        </w:rPr>
        <w:t xml:space="preserve">Small Group Discussion: </w:t>
      </w:r>
      <w:r>
        <w:rPr>
          <w:highlight w:val="white"/>
        </w:rPr>
        <w:t>Technology has been used to advance society in many good ways, however it has also been systematically abused by corporations and governments to infringe upon the rights of individuals and communities. Technology is developing much more quickly than laws to protect rights related to those technologies can be developed. This leaves gaps in the law and can have implications that can make individual rights vulnerable. Recent examples of this include tracking software used in phones</w:t>
      </w:r>
      <w:r w:rsidR="004552E7">
        <w:rPr>
          <w:highlight w:val="white"/>
        </w:rPr>
        <w:t xml:space="preserve"> as well as </w:t>
      </w:r>
      <w:r>
        <w:rPr>
          <w:highlight w:val="white"/>
        </w:rPr>
        <w:t>facial recognition and race detection software used by law enforcement.</w:t>
      </w:r>
    </w:p>
    <w:p w14:paraId="601170F6" w14:textId="73CF0722" w:rsidR="004D47F6" w:rsidRDefault="0084373D">
      <w:pPr>
        <w:numPr>
          <w:ilvl w:val="2"/>
          <w:numId w:val="10"/>
        </w:numPr>
        <w:rPr>
          <w:highlight w:val="white"/>
        </w:rPr>
      </w:pPr>
      <w:r>
        <w:rPr>
          <w:highlight w:val="white"/>
        </w:rPr>
        <w:lastRenderedPageBreak/>
        <w:t>Break the class into small groups</w:t>
      </w:r>
      <w:r w:rsidR="008537F4">
        <w:rPr>
          <w:highlight w:val="white"/>
        </w:rPr>
        <w:t>, at least four if possible</w:t>
      </w:r>
      <w:r>
        <w:rPr>
          <w:highlight w:val="white"/>
        </w:rPr>
        <w:t xml:space="preserve">. If you are unable to easily break into groups, students can choose one of the topics below or the whole class can focus on one topic. If time is an issue this activity can be modified by reducing the number of articles to review. If necessary, poll the class to determine which 1-2 articles interest them most and focus on those. This will cut the activity time by 20-30 minutes. </w:t>
      </w:r>
    </w:p>
    <w:p w14:paraId="18276945" w14:textId="77777777" w:rsidR="004D47F6" w:rsidRDefault="0084373D">
      <w:pPr>
        <w:numPr>
          <w:ilvl w:val="2"/>
          <w:numId w:val="10"/>
        </w:numPr>
        <w:rPr>
          <w:highlight w:val="white"/>
        </w:rPr>
      </w:pPr>
      <w:r w:rsidRPr="004552E7">
        <w:rPr>
          <w:b/>
          <w:bCs/>
          <w:highlight w:val="white"/>
        </w:rPr>
        <w:t>(20 min)</w:t>
      </w:r>
      <w:r>
        <w:rPr>
          <w:highlight w:val="white"/>
        </w:rPr>
        <w:t xml:space="preserve"> Each group will read excerpts from a different article, take notes and </w:t>
      </w:r>
      <w:r w:rsidR="009533FF" w:rsidRPr="008537F4">
        <w:rPr>
          <w:highlight w:val="white"/>
        </w:rPr>
        <w:t>prepare to share</w:t>
      </w:r>
      <w:r w:rsidRPr="008537F4">
        <w:rPr>
          <w:highlight w:val="white"/>
        </w:rPr>
        <w:t xml:space="preserve"> highlights </w:t>
      </w:r>
      <w:r w:rsidR="009533FF" w:rsidRPr="008537F4">
        <w:rPr>
          <w:highlight w:val="white"/>
        </w:rPr>
        <w:t>with</w:t>
      </w:r>
      <w:r>
        <w:rPr>
          <w:highlight w:val="white"/>
        </w:rPr>
        <w:t xml:space="preserve"> the rest of the class. Each group will assign a note taker and a speaker. Provide Handout #3 to the students or include in a </w:t>
      </w:r>
      <w:r w:rsidR="004552E7">
        <w:rPr>
          <w:highlight w:val="white"/>
        </w:rPr>
        <w:t>P</w:t>
      </w:r>
      <w:r>
        <w:rPr>
          <w:highlight w:val="white"/>
        </w:rPr>
        <w:t>ower</w:t>
      </w:r>
      <w:r w:rsidR="004552E7">
        <w:rPr>
          <w:highlight w:val="white"/>
        </w:rPr>
        <w:t>P</w:t>
      </w:r>
      <w:r>
        <w:rPr>
          <w:highlight w:val="white"/>
        </w:rPr>
        <w:t>oint slide for reference.</w:t>
      </w:r>
      <w:r w:rsidR="004552E7">
        <w:rPr>
          <w:highlight w:val="white"/>
        </w:rPr>
        <w:t xml:space="preserve"> This handout provides structure for the notetaking and sharing investigation.</w:t>
      </w:r>
      <w:r>
        <w:rPr>
          <w:highlight w:val="white"/>
        </w:rPr>
        <w:t xml:space="preserve"> </w:t>
      </w:r>
    </w:p>
    <w:p w14:paraId="3AFE3A68" w14:textId="77777777" w:rsidR="004D47F6" w:rsidRDefault="0084373D">
      <w:pPr>
        <w:numPr>
          <w:ilvl w:val="3"/>
          <w:numId w:val="10"/>
        </w:numPr>
        <w:rPr>
          <w:highlight w:val="white"/>
        </w:rPr>
      </w:pPr>
      <w:r>
        <w:rPr>
          <w:highlight w:val="white"/>
        </w:rPr>
        <w:t>Valentino-DeVries, J. “</w:t>
      </w:r>
      <w:hyperlink r:id="rId14">
        <w:r>
          <w:rPr>
            <w:color w:val="1155CC"/>
            <w:highlight w:val="white"/>
            <w:u w:val="single"/>
          </w:rPr>
          <w:t>How the Police Use Facial Recognition, and Where it Falls Short,”</w:t>
        </w:r>
      </w:hyperlink>
      <w:hyperlink r:id="rId15">
        <w:r>
          <w:rPr>
            <w:i/>
            <w:highlight w:val="white"/>
          </w:rPr>
          <w:t xml:space="preserve"> NY Times. </w:t>
        </w:r>
      </w:hyperlink>
      <w:r>
        <w:rPr>
          <w:highlight w:val="white"/>
        </w:rPr>
        <w:t>2020.</w:t>
      </w:r>
    </w:p>
    <w:p w14:paraId="4613866A" w14:textId="77777777" w:rsidR="004D47F6" w:rsidRDefault="0084373D">
      <w:pPr>
        <w:numPr>
          <w:ilvl w:val="3"/>
          <w:numId w:val="10"/>
        </w:numPr>
        <w:rPr>
          <w:highlight w:val="white"/>
        </w:rPr>
      </w:pPr>
      <w:r>
        <w:t xml:space="preserve">Hinduja, Sameer and Justin </w:t>
      </w:r>
      <w:proofErr w:type="spellStart"/>
      <w:r>
        <w:t>Patchin</w:t>
      </w:r>
      <w:proofErr w:type="spellEnd"/>
      <w:r>
        <w:t>. “</w:t>
      </w:r>
      <w:hyperlink r:id="rId16">
        <w:r>
          <w:rPr>
            <w:color w:val="1155CC"/>
            <w:highlight w:val="white"/>
            <w:u w:val="single"/>
          </w:rPr>
          <w:t>Cyberbullying: Identification, Prevention and Response</w:t>
        </w:r>
      </w:hyperlink>
      <w:r>
        <w:rPr>
          <w:highlight w:val="white"/>
        </w:rPr>
        <w:t xml:space="preserve"> Fact Sheet” </w:t>
      </w:r>
      <w:r>
        <w:rPr>
          <w:i/>
          <w:highlight w:val="white"/>
        </w:rPr>
        <w:t>Cyberbullying Research Center</w:t>
      </w:r>
      <w:r>
        <w:rPr>
          <w:highlight w:val="white"/>
        </w:rPr>
        <w:t>. 2020.</w:t>
      </w:r>
    </w:p>
    <w:p w14:paraId="76187A27" w14:textId="77777777" w:rsidR="004D47F6" w:rsidRDefault="0084373D">
      <w:pPr>
        <w:numPr>
          <w:ilvl w:val="3"/>
          <w:numId w:val="10"/>
        </w:numPr>
        <w:shd w:val="clear" w:color="auto" w:fill="FFFFFF"/>
        <w:rPr>
          <w:color w:val="FF0000"/>
        </w:rPr>
      </w:pPr>
      <w:r>
        <w:rPr>
          <w:highlight w:val="white"/>
        </w:rPr>
        <w:t xml:space="preserve">Thompson, Stuart A. and Charlie </w:t>
      </w:r>
      <w:proofErr w:type="spellStart"/>
      <w:r>
        <w:rPr>
          <w:highlight w:val="white"/>
        </w:rPr>
        <w:t>Warze</w:t>
      </w:r>
      <w:proofErr w:type="spellEnd"/>
      <w:r>
        <w:rPr>
          <w:highlight w:val="white"/>
        </w:rPr>
        <w:t>.</w:t>
      </w:r>
      <w:r>
        <w:t xml:space="preserve"> </w:t>
      </w:r>
      <w:r>
        <w:rPr>
          <w:color w:val="121212"/>
        </w:rPr>
        <w:t>“</w:t>
      </w:r>
      <w:hyperlink r:id="rId17">
        <w:r>
          <w:rPr>
            <w:color w:val="1155CC"/>
            <w:u w:val="single"/>
          </w:rPr>
          <w:t>Twelve Million Phones, One Data Set, Zero Privacy</w:t>
        </w:r>
      </w:hyperlink>
      <w:r>
        <w:rPr>
          <w:color w:val="121212"/>
        </w:rPr>
        <w:t>,”</w:t>
      </w:r>
      <w:r>
        <w:rPr>
          <w:i/>
          <w:color w:val="121212"/>
        </w:rPr>
        <w:t xml:space="preserve"> NY Times</w:t>
      </w:r>
      <w:r>
        <w:rPr>
          <w:color w:val="121212"/>
        </w:rPr>
        <w:t>. December 19, 2019.</w:t>
      </w:r>
    </w:p>
    <w:p w14:paraId="24132EB8" w14:textId="77777777" w:rsidR="004D47F6" w:rsidRDefault="0084373D">
      <w:pPr>
        <w:numPr>
          <w:ilvl w:val="3"/>
          <w:numId w:val="10"/>
        </w:numPr>
      </w:pPr>
      <w:r>
        <w:rPr>
          <w:color w:val="121212"/>
        </w:rPr>
        <w:t xml:space="preserve">Olson, </w:t>
      </w:r>
      <w:proofErr w:type="spellStart"/>
      <w:r>
        <w:rPr>
          <w:color w:val="121212"/>
        </w:rPr>
        <w:t>Parmy</w:t>
      </w:r>
      <w:proofErr w:type="spellEnd"/>
      <w:r>
        <w:rPr>
          <w:color w:val="121212"/>
        </w:rPr>
        <w:t>. “</w:t>
      </w:r>
      <w:hyperlink r:id="rId18">
        <w:r>
          <w:rPr>
            <w:color w:val="1155CC"/>
            <w:u w:val="single"/>
          </w:rPr>
          <w:t xml:space="preserve">The Quiet Growth of Race Detection Software Sparks Concerns Over Bias,” </w:t>
        </w:r>
      </w:hyperlink>
      <w:r>
        <w:rPr>
          <w:i/>
        </w:rPr>
        <w:t>Wall Street Journal</w:t>
      </w:r>
      <w:r>
        <w:t>. August 14, 2020.</w:t>
      </w:r>
    </w:p>
    <w:p w14:paraId="0EF408C3" w14:textId="77777777" w:rsidR="004D47F6" w:rsidRDefault="0084373D">
      <w:pPr>
        <w:numPr>
          <w:ilvl w:val="2"/>
          <w:numId w:val="10"/>
        </w:numPr>
      </w:pPr>
      <w:r w:rsidRPr="004552E7">
        <w:rPr>
          <w:b/>
          <w:bCs/>
        </w:rPr>
        <w:t>(40 min/10 min per group)</w:t>
      </w:r>
      <w:r>
        <w:t xml:space="preserve"> Each group will take notes on the important facts from the articl</w:t>
      </w:r>
      <w:r w:rsidR="005D1D15">
        <w:t xml:space="preserve">e, using information from their article to </w:t>
      </w:r>
      <w:r>
        <w:t>answer the</w:t>
      </w:r>
      <w:r w:rsidR="005D1D15">
        <w:t>se questions from</w:t>
      </w:r>
      <w:r>
        <w:t xml:space="preserve"> Handout #3 </w:t>
      </w:r>
      <w:r w:rsidR="005D1D15">
        <w:t>and then share their findings</w:t>
      </w:r>
      <w:r>
        <w:t xml:space="preserve"> with the class.</w:t>
      </w:r>
    </w:p>
    <w:p w14:paraId="4300D1FE" w14:textId="77777777" w:rsidR="004D47F6" w:rsidRDefault="0084373D">
      <w:pPr>
        <w:numPr>
          <w:ilvl w:val="3"/>
          <w:numId w:val="10"/>
        </w:numPr>
      </w:pPr>
      <w:r>
        <w:t>What’s the issue the technology was developed to address?</w:t>
      </w:r>
    </w:p>
    <w:p w14:paraId="1184DD1C" w14:textId="77777777" w:rsidR="004D47F6" w:rsidRDefault="0084373D">
      <w:pPr>
        <w:numPr>
          <w:ilvl w:val="3"/>
          <w:numId w:val="10"/>
        </w:numPr>
      </w:pPr>
      <w:r>
        <w:t>What’s the problem with how the technology is being used?</w:t>
      </w:r>
    </w:p>
    <w:p w14:paraId="31233ADD" w14:textId="77777777" w:rsidR="004D47F6" w:rsidRDefault="0084373D">
      <w:pPr>
        <w:numPr>
          <w:ilvl w:val="3"/>
          <w:numId w:val="10"/>
        </w:numPr>
      </w:pPr>
      <w:r>
        <w:t>Highlights - main take away from the article?</w:t>
      </w:r>
    </w:p>
    <w:p w14:paraId="2F95F2E6" w14:textId="77777777" w:rsidR="004D47F6" w:rsidRDefault="00856FAD">
      <w:pPr>
        <w:numPr>
          <w:ilvl w:val="3"/>
          <w:numId w:val="10"/>
        </w:numPr>
      </w:pPr>
      <w:r>
        <w:t>How could one</w:t>
      </w:r>
      <w:r w:rsidR="0084373D">
        <w:t xml:space="preserve"> prevent or address the problem posed in the article?</w:t>
      </w:r>
    </w:p>
    <w:p w14:paraId="26942764" w14:textId="77777777" w:rsidR="004D47F6" w:rsidRDefault="0084373D">
      <w:pPr>
        <w:numPr>
          <w:ilvl w:val="0"/>
          <w:numId w:val="10"/>
        </w:numPr>
        <w:rPr>
          <w:highlight w:val="white"/>
        </w:rPr>
      </w:pPr>
      <w:r>
        <w:rPr>
          <w:highlight w:val="white"/>
          <w:u w:val="single"/>
        </w:rPr>
        <w:t>Take Action/Experiential Learning</w:t>
      </w:r>
      <w:r>
        <w:rPr>
          <w:highlight w:val="white"/>
        </w:rPr>
        <w:t xml:space="preserve"> (10 min) - How to protect your data and your privacy</w:t>
      </w:r>
    </w:p>
    <w:p w14:paraId="1CB7E5E5" w14:textId="77777777" w:rsidR="004D47F6" w:rsidRDefault="0084373D">
      <w:pPr>
        <w:numPr>
          <w:ilvl w:val="1"/>
          <w:numId w:val="10"/>
        </w:numPr>
        <w:rPr>
          <w:color w:val="FF0000"/>
          <w:highlight w:val="white"/>
        </w:rPr>
      </w:pPr>
      <w:r>
        <w:rPr>
          <w:highlight w:val="white"/>
        </w:rPr>
        <w:t xml:space="preserve">Watch the </w:t>
      </w:r>
      <w:r w:rsidR="000A33AD">
        <w:rPr>
          <w:highlight w:val="white"/>
        </w:rPr>
        <w:t xml:space="preserve">seven </w:t>
      </w:r>
      <w:r>
        <w:rPr>
          <w:highlight w:val="white"/>
        </w:rPr>
        <w:t xml:space="preserve">minute video by Above the Noise. </w:t>
      </w:r>
      <w:hyperlink r:id="rId19">
        <w:r>
          <w:rPr>
            <w:color w:val="1155CC"/>
            <w:highlight w:val="white"/>
            <w:u w:val="single"/>
          </w:rPr>
          <w:t>“</w:t>
        </w:r>
      </w:hyperlink>
      <w:hyperlink r:id="rId20">
        <w:r>
          <w:rPr>
            <w:color w:val="1155CC"/>
            <w:highlight w:val="white"/>
            <w:u w:val="single"/>
          </w:rPr>
          <w:t>5 Tips to Protect Your Privacy Online</w:t>
        </w:r>
      </w:hyperlink>
      <w:r>
        <w:rPr>
          <w:highlight w:val="white"/>
        </w:rPr>
        <w:t xml:space="preserve">,” </w:t>
      </w:r>
      <w:r>
        <w:rPr>
          <w:i/>
          <w:highlight w:val="white"/>
        </w:rPr>
        <w:t>YouTube</w:t>
      </w:r>
      <w:r>
        <w:rPr>
          <w:highlight w:val="white"/>
        </w:rPr>
        <w:t xml:space="preserve">. November 17, 2015. </w:t>
      </w:r>
    </w:p>
    <w:p w14:paraId="55FB4F5E" w14:textId="77777777" w:rsidR="004D47F6" w:rsidRDefault="0084373D">
      <w:pPr>
        <w:numPr>
          <w:ilvl w:val="1"/>
          <w:numId w:val="10"/>
        </w:numPr>
        <w:rPr>
          <w:highlight w:val="white"/>
        </w:rPr>
      </w:pPr>
      <w:r>
        <w:rPr>
          <w:highlight w:val="white"/>
        </w:rPr>
        <w:t xml:space="preserve">Provide students with Handout #4 </w:t>
      </w:r>
      <w:r w:rsidR="009533FF" w:rsidRPr="008537F4">
        <w:rPr>
          <w:highlight w:val="white"/>
        </w:rPr>
        <w:t>which explains how students</w:t>
      </w:r>
      <w:r>
        <w:rPr>
          <w:highlight w:val="white"/>
        </w:rPr>
        <w:t xml:space="preserve"> can opt out of ad personalization on various platforms should they choose to do so.</w:t>
      </w:r>
    </w:p>
    <w:p w14:paraId="5896BD2B" w14:textId="6455A721" w:rsidR="009533FF" w:rsidRPr="008537F4" w:rsidRDefault="0084373D" w:rsidP="009533FF">
      <w:pPr>
        <w:numPr>
          <w:ilvl w:val="1"/>
          <w:numId w:val="10"/>
        </w:numPr>
        <w:rPr>
          <w:highlight w:val="white"/>
        </w:rPr>
      </w:pPr>
      <w:r>
        <w:rPr>
          <w:highlight w:val="white"/>
        </w:rPr>
        <w:t xml:space="preserve">Provide students with Handout </w:t>
      </w:r>
      <w:r w:rsidRPr="005C332D">
        <w:rPr>
          <w:highlight w:val="white"/>
        </w:rPr>
        <w:t xml:space="preserve">#5 </w:t>
      </w:r>
      <w:r w:rsidR="009533FF" w:rsidRPr="005C332D">
        <w:rPr>
          <w:highlight w:val="white"/>
        </w:rPr>
        <w:t xml:space="preserve">which explains how </w:t>
      </w:r>
      <w:r w:rsidRPr="005C332D">
        <w:rPr>
          <w:highlight w:val="white"/>
        </w:rPr>
        <w:t>students</w:t>
      </w:r>
      <w:r>
        <w:rPr>
          <w:highlight w:val="white"/>
        </w:rPr>
        <w:t xml:space="preserve"> can update location and tracking settings on their phones should they choose to do so.</w:t>
      </w:r>
    </w:p>
    <w:p w14:paraId="29E3F4B0" w14:textId="77777777" w:rsidR="009533FF" w:rsidRDefault="009533FF" w:rsidP="009533FF">
      <w:pPr>
        <w:rPr>
          <w:b/>
          <w:highlight w:val="white"/>
        </w:rPr>
      </w:pPr>
    </w:p>
    <w:p w14:paraId="292EC427" w14:textId="77777777" w:rsidR="004D47F6" w:rsidRDefault="0084373D">
      <w:pPr>
        <w:rPr>
          <w:b/>
          <w:highlight w:val="white"/>
        </w:rPr>
      </w:pPr>
      <w:r>
        <w:rPr>
          <w:b/>
          <w:highlight w:val="white"/>
        </w:rPr>
        <w:lastRenderedPageBreak/>
        <w:t xml:space="preserve">(5 minutes) Class summary and closing </w:t>
      </w:r>
    </w:p>
    <w:p w14:paraId="0452CDF9" w14:textId="77777777" w:rsidR="009533FF" w:rsidRPr="009533FF" w:rsidRDefault="009533FF">
      <w:pPr>
        <w:rPr>
          <w:b/>
          <w:highlight w:val="green"/>
        </w:rPr>
      </w:pPr>
    </w:p>
    <w:p w14:paraId="77B48087" w14:textId="77777777" w:rsidR="004D47F6" w:rsidRDefault="0084373D">
      <w:pPr>
        <w:numPr>
          <w:ilvl w:val="0"/>
          <w:numId w:val="8"/>
        </w:numPr>
        <w:rPr>
          <w:highlight w:val="white"/>
        </w:rPr>
      </w:pPr>
      <w:r>
        <w:rPr>
          <w:highlight w:val="white"/>
        </w:rPr>
        <w:t xml:space="preserve">The </w:t>
      </w:r>
      <w:r w:rsidR="00E57F49">
        <w:rPr>
          <w:highlight w:val="white"/>
        </w:rPr>
        <w:t xml:space="preserve">instructor should recap that the </w:t>
      </w:r>
      <w:r>
        <w:rPr>
          <w:highlight w:val="white"/>
        </w:rPr>
        <w:t>UDHR includes 30 rights, many of which are intertwined with digital rights.</w:t>
      </w:r>
    </w:p>
    <w:p w14:paraId="62B3A849" w14:textId="77777777" w:rsidR="00E57F49" w:rsidRDefault="00E57F49">
      <w:pPr>
        <w:numPr>
          <w:ilvl w:val="0"/>
          <w:numId w:val="8"/>
        </w:numPr>
        <w:rPr>
          <w:highlight w:val="white"/>
        </w:rPr>
      </w:pPr>
      <w:r>
        <w:rPr>
          <w:highlight w:val="white"/>
        </w:rPr>
        <w:t>Ask students to briefly d</w:t>
      </w:r>
      <w:r w:rsidR="0084373D">
        <w:rPr>
          <w:highlight w:val="white"/>
        </w:rPr>
        <w:t xml:space="preserve">efine </w:t>
      </w:r>
      <w:r w:rsidR="000A33AD">
        <w:rPr>
          <w:highlight w:val="white"/>
        </w:rPr>
        <w:t>“human rights for a digital age</w:t>
      </w:r>
      <w:r>
        <w:rPr>
          <w:highlight w:val="white"/>
        </w:rPr>
        <w:t>.</w:t>
      </w:r>
      <w:r w:rsidR="000A33AD">
        <w:rPr>
          <w:highlight w:val="white"/>
        </w:rPr>
        <w:t>”</w:t>
      </w:r>
      <w:r w:rsidR="0084373D">
        <w:rPr>
          <w:highlight w:val="white"/>
        </w:rPr>
        <w:t xml:space="preserve"> </w:t>
      </w:r>
      <w:r>
        <w:rPr>
          <w:highlight w:val="white"/>
        </w:rPr>
        <w:t>(Example: T</w:t>
      </w:r>
      <w:r w:rsidR="0084373D">
        <w:rPr>
          <w:highlight w:val="white"/>
        </w:rPr>
        <w:t>he rights that enable individuals and communities to access and utilize technology, specifically the internet and mobile networks.</w:t>
      </w:r>
      <w:r>
        <w:rPr>
          <w:highlight w:val="white"/>
        </w:rPr>
        <w:t>)</w:t>
      </w:r>
      <w:r w:rsidR="0084373D">
        <w:rPr>
          <w:highlight w:val="white"/>
        </w:rPr>
        <w:t xml:space="preserve"> </w:t>
      </w:r>
    </w:p>
    <w:p w14:paraId="214BF26E" w14:textId="77777777" w:rsidR="004D47F6" w:rsidRDefault="00E57F49">
      <w:pPr>
        <w:numPr>
          <w:ilvl w:val="0"/>
          <w:numId w:val="8"/>
        </w:numPr>
        <w:rPr>
          <w:highlight w:val="white"/>
        </w:rPr>
      </w:pPr>
      <w:r>
        <w:rPr>
          <w:highlight w:val="white"/>
        </w:rPr>
        <w:t>Ask 1-2 students to briefly r</w:t>
      </w:r>
      <w:r w:rsidR="0084373D">
        <w:rPr>
          <w:highlight w:val="white"/>
        </w:rPr>
        <w:t xml:space="preserve">ecap the digital responsibilities discussed earlier in the lesson and ways students identified that individuals and institutions respect and protect rights. </w:t>
      </w:r>
    </w:p>
    <w:p w14:paraId="79A02DBD" w14:textId="77777777" w:rsidR="004D47F6" w:rsidRDefault="00E57F49">
      <w:pPr>
        <w:numPr>
          <w:ilvl w:val="0"/>
          <w:numId w:val="8"/>
        </w:numPr>
        <w:rPr>
          <w:highlight w:val="white"/>
        </w:rPr>
      </w:pPr>
      <w:r>
        <w:rPr>
          <w:highlight w:val="white"/>
        </w:rPr>
        <w:t>The instructor should e</w:t>
      </w:r>
      <w:r w:rsidR="0084373D">
        <w:rPr>
          <w:highlight w:val="white"/>
        </w:rPr>
        <w:t xml:space="preserve">xplain that the pace of technological advancement is so quick that laws often don’t address new tensions between rights. As a result, some rights are abused, often on a massive scale. </w:t>
      </w:r>
    </w:p>
    <w:p w14:paraId="1107AC51" w14:textId="77777777" w:rsidR="004D47F6" w:rsidRPr="00E57F49" w:rsidRDefault="0084373D" w:rsidP="009846B0">
      <w:pPr>
        <w:numPr>
          <w:ilvl w:val="0"/>
          <w:numId w:val="8"/>
        </w:numPr>
        <w:rPr>
          <w:b/>
        </w:rPr>
      </w:pPr>
      <w:r w:rsidRPr="00E57F49">
        <w:rPr>
          <w:highlight w:val="white"/>
        </w:rPr>
        <w:t xml:space="preserve">The difficult task now is in finding ways to balance and protect these rights. </w:t>
      </w:r>
      <w:r w:rsidR="00E57F49" w:rsidRPr="00E57F49">
        <w:rPr>
          <w:highlight w:val="white"/>
        </w:rPr>
        <w:t xml:space="preserve">Prompt students to provide examples of some of the things we can do individually or collectively to protect these rights. (Example: </w:t>
      </w:r>
      <w:r w:rsidR="00E57F49">
        <w:rPr>
          <w:highlight w:val="white"/>
        </w:rPr>
        <w:t>updating cell phone, social media, and app privacy settings.)</w:t>
      </w:r>
    </w:p>
    <w:p w14:paraId="6E6A4E41" w14:textId="77777777" w:rsidR="00E57F49" w:rsidRPr="00E57F49" w:rsidRDefault="00E57F49" w:rsidP="00E57F49">
      <w:pPr>
        <w:ind w:left="720"/>
        <w:rPr>
          <w:b/>
        </w:rPr>
      </w:pPr>
    </w:p>
    <w:p w14:paraId="7F49019B" w14:textId="77777777" w:rsidR="004D47F6" w:rsidRDefault="0084373D">
      <w:r>
        <w:rPr>
          <w:b/>
        </w:rPr>
        <w:t>ASSESSMENTS OF STUDENT PERFORMANCE</w:t>
      </w:r>
      <w:r>
        <w:t xml:space="preserve">:  </w:t>
      </w:r>
    </w:p>
    <w:p w14:paraId="2ECF8A06" w14:textId="77777777" w:rsidR="004D47F6" w:rsidRDefault="004D47F6"/>
    <w:p w14:paraId="6AEEE59D" w14:textId="77777777" w:rsidR="004D47F6" w:rsidRDefault="0084373D">
      <w:pPr>
        <w:numPr>
          <w:ilvl w:val="0"/>
          <w:numId w:val="3"/>
        </w:numPr>
      </w:pPr>
      <w:r>
        <w:t xml:space="preserve">Is the student able to identify 2-3 rights and responsibilities they have with regard to digital platforms? Assess this skill based on class discussions on rights and responsibilities and/or ask students to write two sentences for each explaining one digital right and the responsibility that comes along with that right. See sample rubrics for assessment of </w:t>
      </w:r>
      <w:hyperlink r:id="rId21">
        <w:r>
          <w:rPr>
            <w:color w:val="1155CC"/>
            <w:u w:val="single"/>
          </w:rPr>
          <w:t>written work</w:t>
        </w:r>
      </w:hyperlink>
      <w:r>
        <w:t xml:space="preserve"> and participation in </w:t>
      </w:r>
      <w:hyperlink r:id="rId22">
        <w:r>
          <w:rPr>
            <w:color w:val="1155CC"/>
            <w:u w:val="single"/>
          </w:rPr>
          <w:t>class discussion</w:t>
        </w:r>
      </w:hyperlink>
      <w:r>
        <w:t>.</w:t>
      </w:r>
      <w:r w:rsidR="000A33AD">
        <w:t xml:space="preserve">  </w:t>
      </w:r>
      <w:r w:rsidR="000A33AD" w:rsidRPr="009E0D9F">
        <w:t>These generic rubrics should be modified to reflect the specific content focus of this lesson.</w:t>
      </w:r>
    </w:p>
    <w:p w14:paraId="69EBA547" w14:textId="77777777" w:rsidR="004D47F6" w:rsidRDefault="0084373D">
      <w:pPr>
        <w:numPr>
          <w:ilvl w:val="0"/>
          <w:numId w:val="3"/>
        </w:numPr>
      </w:pPr>
      <w:r>
        <w:t>Is the student able to clearly articulate how their personal experience with a technology platform intersects with a current event/discourse on digital rights? (Ex</w:t>
      </w:r>
      <w:r w:rsidR="000A33AD">
        <w:t>ample</w:t>
      </w:r>
      <w:r>
        <w:t>: location tracking, online purchases and advertising) Assess this skill based on class discussions and chart/diagram activity analysis or</w:t>
      </w:r>
      <w:r w:rsidR="009533FF">
        <w:t xml:space="preserve"> </w:t>
      </w:r>
      <w:r w:rsidR="009533FF" w:rsidRPr="005C332D">
        <w:t>have each student</w:t>
      </w:r>
      <w:r w:rsidRPr="005C332D">
        <w:t xml:space="preserve"> write</w:t>
      </w:r>
      <w:r>
        <w:t xml:space="preserve"> a reflection paragraph using the question above and then swap with a partner and compare experiences.  See sample rubrics for assessment of </w:t>
      </w:r>
      <w:hyperlink r:id="rId23">
        <w:r>
          <w:rPr>
            <w:color w:val="1155CC"/>
            <w:u w:val="single"/>
          </w:rPr>
          <w:t>written work</w:t>
        </w:r>
      </w:hyperlink>
      <w:r>
        <w:t xml:space="preserve"> and participation in </w:t>
      </w:r>
      <w:hyperlink r:id="rId24">
        <w:r>
          <w:rPr>
            <w:color w:val="1155CC"/>
            <w:u w:val="single"/>
          </w:rPr>
          <w:t>class discussion</w:t>
        </w:r>
      </w:hyperlink>
      <w:r>
        <w:t>.</w:t>
      </w:r>
    </w:p>
    <w:p w14:paraId="10308EB4" w14:textId="77777777" w:rsidR="004D47F6" w:rsidRDefault="0084373D">
      <w:pPr>
        <w:numPr>
          <w:ilvl w:val="0"/>
          <w:numId w:val="3"/>
        </w:numPr>
      </w:pPr>
      <w:r>
        <w:t xml:space="preserve">Is the student able to explain the tension between two digital rights and suggest ways to resolve such tension? Assess this skill using written responses for Handout #3. See sample rubrics for assessment of </w:t>
      </w:r>
      <w:hyperlink r:id="rId25">
        <w:r>
          <w:rPr>
            <w:color w:val="1155CC"/>
            <w:u w:val="single"/>
          </w:rPr>
          <w:t>written work</w:t>
        </w:r>
      </w:hyperlink>
      <w:r>
        <w:t>.</w:t>
      </w:r>
    </w:p>
    <w:p w14:paraId="31DF572C" w14:textId="7A0A8DF4" w:rsidR="004D47F6" w:rsidRDefault="004D47F6"/>
    <w:p w14:paraId="01F4C919" w14:textId="26D37683" w:rsidR="00D95A07" w:rsidRDefault="00D95A07"/>
    <w:p w14:paraId="19763C70" w14:textId="77777777" w:rsidR="00D95A07" w:rsidRDefault="00D95A07"/>
    <w:p w14:paraId="60200D45" w14:textId="77777777" w:rsidR="004D47F6" w:rsidRDefault="0084373D">
      <w:r>
        <w:rPr>
          <w:b/>
        </w:rPr>
        <w:t>LEARNING RESOURCES</w:t>
      </w:r>
      <w:r>
        <w:t>:  (THOSE USED IN THIS LESSON—GIVE FULL CITATIONS AND/OR ELECTRONIC LINKS TO CONTENT/MATERIALS).  IF YOU USE ITEMS YOU PREPARED, SUCH AS WORKSHEETS OR OTHER TEACHER DESIGNED MATERIALS, INCLUDE THEM WITH THIS LESSON PLAN AS WORD FILES.</w:t>
      </w:r>
    </w:p>
    <w:p w14:paraId="48AA0B8C" w14:textId="77777777" w:rsidR="004D47F6" w:rsidRDefault="004D47F6"/>
    <w:p w14:paraId="3E89E0E3" w14:textId="77777777" w:rsidR="004D47F6" w:rsidRDefault="0084373D">
      <w:pPr>
        <w:numPr>
          <w:ilvl w:val="0"/>
          <w:numId w:val="13"/>
        </w:numPr>
      </w:pPr>
      <w:r>
        <w:lastRenderedPageBreak/>
        <w:t xml:space="preserve">Complete the Interactive Google Terms of Service Quiz individually, in small groups or as a class. </w:t>
      </w:r>
      <w:proofErr w:type="spellStart"/>
      <w:r>
        <w:t>Ossola</w:t>
      </w:r>
      <w:proofErr w:type="spellEnd"/>
      <w:r>
        <w:t>, Alexandra. “</w:t>
      </w:r>
      <w:hyperlink r:id="rId26">
        <w:r>
          <w:rPr>
            <w:color w:val="1155CC"/>
            <w:u w:val="single"/>
          </w:rPr>
          <w:t>How much do you know about the personal data you give up online?</w:t>
        </w:r>
      </w:hyperlink>
      <w:r>
        <w:t xml:space="preserve">” </w:t>
      </w:r>
      <w:r>
        <w:rPr>
          <w:i/>
        </w:rPr>
        <w:t>Quartz</w:t>
      </w:r>
      <w:r>
        <w:t>. November 26, 2018.</w:t>
      </w:r>
    </w:p>
    <w:p w14:paraId="4A8534F0" w14:textId="77777777" w:rsidR="004D47F6" w:rsidRDefault="0084373D">
      <w:pPr>
        <w:numPr>
          <w:ilvl w:val="0"/>
          <w:numId w:val="13"/>
        </w:numPr>
      </w:pPr>
      <w:r>
        <w:t xml:space="preserve">Brief history of the internet </w:t>
      </w:r>
    </w:p>
    <w:p w14:paraId="734CB82C" w14:textId="77777777" w:rsidR="004D47F6" w:rsidRDefault="0084373D">
      <w:pPr>
        <w:numPr>
          <w:ilvl w:val="1"/>
          <w:numId w:val="13"/>
        </w:numPr>
      </w:pPr>
      <w:r>
        <w:t>Campbell, Dug. “</w:t>
      </w:r>
      <w:hyperlink r:id="rId27">
        <w:r>
          <w:rPr>
            <w:color w:val="1155CC"/>
            <w:u w:val="single"/>
          </w:rPr>
          <w:t>A History of the Internet</w:t>
        </w:r>
      </w:hyperlink>
      <w:r>
        <w:t xml:space="preserve">” Infographic, November 30, 2018. </w:t>
      </w:r>
    </w:p>
    <w:p w14:paraId="614259C8" w14:textId="77777777" w:rsidR="004D47F6" w:rsidRDefault="0084373D">
      <w:pPr>
        <w:numPr>
          <w:ilvl w:val="1"/>
          <w:numId w:val="13"/>
        </w:numPr>
      </w:pPr>
      <w:r>
        <w:t>Catalina, Juana. “</w:t>
      </w:r>
      <w:hyperlink r:id="rId28">
        <w:r>
          <w:rPr>
            <w:color w:val="1155CC"/>
            <w:u w:val="single"/>
          </w:rPr>
          <w:t>A Brief History of How Internet of Things Become a Thing</w:t>
        </w:r>
      </w:hyperlink>
      <w:r>
        <w:t xml:space="preserve">” Timeline Infographic, </w:t>
      </w:r>
      <w:r>
        <w:rPr>
          <w:i/>
        </w:rPr>
        <w:t>SlideShare</w:t>
      </w:r>
      <w:r>
        <w:t>. June 26, 2018.</w:t>
      </w:r>
    </w:p>
    <w:p w14:paraId="497B39C7" w14:textId="77777777" w:rsidR="004D47F6" w:rsidRDefault="0084373D">
      <w:pPr>
        <w:numPr>
          <w:ilvl w:val="0"/>
          <w:numId w:val="13"/>
        </w:numPr>
      </w:pPr>
      <w:r>
        <w:t xml:space="preserve">Flowers, Nancy. “Human Rights Here and Now </w:t>
      </w:r>
      <w:hyperlink r:id="rId29">
        <w:r>
          <w:rPr>
            <w:color w:val="1155CC"/>
            <w:u w:val="single"/>
          </w:rPr>
          <w:t xml:space="preserve">Appendix 5: The Universal Declaration of Human Rights (Abbreviated),” </w:t>
        </w:r>
      </w:hyperlink>
      <w:r>
        <w:rPr>
          <w:i/>
        </w:rPr>
        <w:t>Amnesty International.</w:t>
      </w:r>
      <w:r>
        <w:t xml:space="preserve"> (1999.)</w:t>
      </w:r>
    </w:p>
    <w:p w14:paraId="17646541" w14:textId="492E54DD" w:rsidR="004D47F6" w:rsidRDefault="0084373D">
      <w:pPr>
        <w:numPr>
          <w:ilvl w:val="0"/>
          <w:numId w:val="13"/>
        </w:numPr>
      </w:pPr>
      <w:r>
        <w:rPr>
          <w:highlight w:val="white"/>
        </w:rPr>
        <w:t>Venn Diagram and Flowchart Templates</w:t>
      </w:r>
      <w:r w:rsidR="00D95A07">
        <w:t xml:space="preserve"> (provided with lesson)</w:t>
      </w:r>
    </w:p>
    <w:p w14:paraId="018D3FEA" w14:textId="77777777" w:rsidR="004D47F6" w:rsidRDefault="0084373D">
      <w:pPr>
        <w:numPr>
          <w:ilvl w:val="0"/>
          <w:numId w:val="13"/>
        </w:numPr>
        <w:rPr>
          <w:highlight w:val="white"/>
        </w:rPr>
      </w:pPr>
      <w:r>
        <w:rPr>
          <w:highlight w:val="white"/>
        </w:rPr>
        <w:t>DW News. “</w:t>
      </w:r>
      <w:hyperlink r:id="rId30">
        <w:r>
          <w:rPr>
            <w:color w:val="1155CC"/>
            <w:highlight w:val="white"/>
            <w:u w:val="single"/>
          </w:rPr>
          <w:t>Amnesty report: Are Google and Facebook a threat to human rights?</w:t>
        </w:r>
      </w:hyperlink>
      <w:r>
        <w:rPr>
          <w:highlight w:val="white"/>
        </w:rPr>
        <w:t>” November 23, 2019.</w:t>
      </w:r>
      <w:hyperlink r:id="rId31">
        <w:r>
          <w:rPr>
            <w:color w:val="1155CC"/>
            <w:highlight w:val="white"/>
            <w:u w:val="single"/>
          </w:rPr>
          <w:t xml:space="preserve"> </w:t>
        </w:r>
      </w:hyperlink>
    </w:p>
    <w:p w14:paraId="22D9AA8F" w14:textId="77777777" w:rsidR="004D47F6" w:rsidRDefault="0084373D">
      <w:pPr>
        <w:numPr>
          <w:ilvl w:val="0"/>
          <w:numId w:val="13"/>
        </w:numPr>
        <w:rPr>
          <w:highlight w:val="white"/>
        </w:rPr>
      </w:pPr>
      <w:r>
        <w:rPr>
          <w:highlight w:val="white"/>
        </w:rPr>
        <w:t>Valentino-DeVries, J. “</w:t>
      </w:r>
      <w:hyperlink r:id="rId32">
        <w:r>
          <w:rPr>
            <w:color w:val="1155CC"/>
            <w:highlight w:val="white"/>
            <w:u w:val="single"/>
          </w:rPr>
          <w:t xml:space="preserve">How the Police Use </w:t>
        </w:r>
      </w:hyperlink>
      <w:hyperlink r:id="rId33">
        <w:r>
          <w:rPr>
            <w:color w:val="1155CC"/>
            <w:highlight w:val="white"/>
            <w:u w:val="single"/>
          </w:rPr>
          <w:t>Facial Recognition, and Where it Falls Short,”</w:t>
        </w:r>
      </w:hyperlink>
      <w:hyperlink r:id="rId34">
        <w:r>
          <w:rPr>
            <w:i/>
            <w:highlight w:val="white"/>
          </w:rPr>
          <w:t xml:space="preserve"> NY Times. </w:t>
        </w:r>
      </w:hyperlink>
      <w:r>
        <w:rPr>
          <w:highlight w:val="white"/>
        </w:rPr>
        <w:t>2020.</w:t>
      </w:r>
    </w:p>
    <w:p w14:paraId="41741D71" w14:textId="77777777" w:rsidR="005C332D" w:rsidRDefault="0084373D" w:rsidP="005C332D">
      <w:pPr>
        <w:numPr>
          <w:ilvl w:val="0"/>
          <w:numId w:val="13"/>
        </w:numPr>
        <w:rPr>
          <w:highlight w:val="white"/>
        </w:rPr>
      </w:pPr>
      <w:r>
        <w:t xml:space="preserve">Hinduja, Sameer and Justin </w:t>
      </w:r>
      <w:proofErr w:type="spellStart"/>
      <w:r>
        <w:t>Patchin</w:t>
      </w:r>
      <w:proofErr w:type="spellEnd"/>
      <w:r>
        <w:t>. “</w:t>
      </w:r>
      <w:hyperlink r:id="rId35">
        <w:r>
          <w:rPr>
            <w:color w:val="1155CC"/>
            <w:highlight w:val="white"/>
            <w:u w:val="single"/>
          </w:rPr>
          <w:t>Cyberbullying: Identification, Prevention and Response</w:t>
        </w:r>
      </w:hyperlink>
      <w:r>
        <w:rPr>
          <w:highlight w:val="white"/>
        </w:rPr>
        <w:t xml:space="preserve"> Fact Sheet” </w:t>
      </w:r>
      <w:r>
        <w:rPr>
          <w:i/>
          <w:highlight w:val="white"/>
        </w:rPr>
        <w:t>Cyberbullying Research Center</w:t>
      </w:r>
      <w:r>
        <w:rPr>
          <w:highlight w:val="white"/>
        </w:rPr>
        <w:t>. 2020.</w:t>
      </w:r>
    </w:p>
    <w:p w14:paraId="6E2A9A40" w14:textId="4DD00C49" w:rsidR="004D47F6" w:rsidRPr="005C332D" w:rsidRDefault="0084373D" w:rsidP="005C332D">
      <w:pPr>
        <w:numPr>
          <w:ilvl w:val="0"/>
          <w:numId w:val="13"/>
        </w:numPr>
        <w:rPr>
          <w:highlight w:val="white"/>
        </w:rPr>
      </w:pPr>
      <w:r w:rsidRPr="005C332D">
        <w:rPr>
          <w:highlight w:val="white"/>
        </w:rPr>
        <w:t xml:space="preserve">Thompson, Stuart A. and Charlie </w:t>
      </w:r>
      <w:proofErr w:type="spellStart"/>
      <w:r w:rsidRPr="005C332D">
        <w:rPr>
          <w:highlight w:val="white"/>
        </w:rPr>
        <w:t>Warze</w:t>
      </w:r>
      <w:proofErr w:type="spellEnd"/>
      <w:r w:rsidRPr="005C332D">
        <w:rPr>
          <w:highlight w:val="white"/>
        </w:rPr>
        <w:t>.</w:t>
      </w:r>
      <w:r>
        <w:t xml:space="preserve"> </w:t>
      </w:r>
      <w:r w:rsidRPr="005C332D">
        <w:rPr>
          <w:color w:val="121212"/>
        </w:rPr>
        <w:t>“</w:t>
      </w:r>
      <w:hyperlink r:id="rId36">
        <w:r w:rsidRPr="005C332D">
          <w:rPr>
            <w:color w:val="1155CC"/>
            <w:u w:val="single"/>
          </w:rPr>
          <w:t>Twelve Million Phones, One Data Set, Zero Privacy</w:t>
        </w:r>
      </w:hyperlink>
      <w:r w:rsidRPr="005C332D">
        <w:rPr>
          <w:color w:val="121212"/>
        </w:rPr>
        <w:t>,”</w:t>
      </w:r>
      <w:r w:rsidRPr="005C332D">
        <w:rPr>
          <w:i/>
          <w:color w:val="121212"/>
        </w:rPr>
        <w:t xml:space="preserve"> NY Times</w:t>
      </w:r>
      <w:r w:rsidRPr="005C332D">
        <w:rPr>
          <w:color w:val="121212"/>
        </w:rPr>
        <w:t>. December 19, 2019.</w:t>
      </w:r>
    </w:p>
    <w:p w14:paraId="736C757B" w14:textId="77777777" w:rsidR="004D47F6" w:rsidRDefault="0084373D">
      <w:pPr>
        <w:numPr>
          <w:ilvl w:val="0"/>
          <w:numId w:val="13"/>
        </w:numPr>
      </w:pPr>
      <w:r>
        <w:rPr>
          <w:color w:val="121212"/>
        </w:rPr>
        <w:t xml:space="preserve">Olson, </w:t>
      </w:r>
      <w:proofErr w:type="spellStart"/>
      <w:r>
        <w:rPr>
          <w:color w:val="121212"/>
        </w:rPr>
        <w:t>Parmy</w:t>
      </w:r>
      <w:proofErr w:type="spellEnd"/>
      <w:r>
        <w:rPr>
          <w:color w:val="121212"/>
        </w:rPr>
        <w:t>. “</w:t>
      </w:r>
      <w:hyperlink r:id="rId37">
        <w:r>
          <w:rPr>
            <w:color w:val="1155CC"/>
            <w:u w:val="single"/>
          </w:rPr>
          <w:t xml:space="preserve">The Quiet Growth of </w:t>
        </w:r>
      </w:hyperlink>
      <w:hyperlink r:id="rId38">
        <w:r>
          <w:rPr>
            <w:color w:val="1155CC"/>
            <w:u w:val="single"/>
          </w:rPr>
          <w:t xml:space="preserve">Race Detection Software Sparks Concerns Over Bias,” </w:t>
        </w:r>
      </w:hyperlink>
      <w:r>
        <w:rPr>
          <w:i/>
        </w:rPr>
        <w:t>Wall Street Journal</w:t>
      </w:r>
      <w:r>
        <w:t>. August 14, 2020.</w:t>
      </w:r>
    </w:p>
    <w:p w14:paraId="3F41B26B" w14:textId="77777777" w:rsidR="005C332D" w:rsidRDefault="0084373D" w:rsidP="005C332D">
      <w:pPr>
        <w:numPr>
          <w:ilvl w:val="0"/>
          <w:numId w:val="13"/>
        </w:numPr>
      </w:pPr>
      <w:proofErr w:type="spellStart"/>
      <w:r>
        <w:t>Wamsley</w:t>
      </w:r>
      <w:proofErr w:type="spellEnd"/>
      <w:r>
        <w:t>, Laurel. “</w:t>
      </w:r>
      <w:hyperlink r:id="rId39">
        <w:r>
          <w:rPr>
            <w:color w:val="1155CC"/>
            <w:u w:val="single"/>
          </w:rPr>
          <w:t>Your Technology is Tracking You. Take these Steps for Better Privacy Online</w:t>
        </w:r>
      </w:hyperlink>
      <w:r>
        <w:t xml:space="preserve">.” </w:t>
      </w:r>
      <w:r>
        <w:rPr>
          <w:i/>
        </w:rPr>
        <w:t>NPR</w:t>
      </w:r>
      <w:r>
        <w:t xml:space="preserve">. October 13, 2020. </w:t>
      </w:r>
    </w:p>
    <w:p w14:paraId="1F531F81" w14:textId="77777777" w:rsidR="005C332D" w:rsidRDefault="0084373D" w:rsidP="005C332D">
      <w:pPr>
        <w:numPr>
          <w:ilvl w:val="0"/>
          <w:numId w:val="13"/>
        </w:numPr>
      </w:pPr>
      <w:r>
        <w:t>Gould, Cynthia. “</w:t>
      </w:r>
      <w:hyperlink r:id="rId40">
        <w:r w:rsidRPr="005C332D">
          <w:rPr>
            <w:color w:val="1155CC"/>
            <w:u w:val="single"/>
          </w:rPr>
          <w:t>How to Stop Cell Phone Apps from Tracking You and Selling your Information</w:t>
        </w:r>
      </w:hyperlink>
      <w:r>
        <w:t>,”</w:t>
      </w:r>
      <w:r w:rsidRPr="005C332D">
        <w:rPr>
          <w:i/>
        </w:rPr>
        <w:t xml:space="preserve"> ABC News</w:t>
      </w:r>
      <w:r>
        <w:t>. July 13, 2020.</w:t>
      </w:r>
    </w:p>
    <w:p w14:paraId="13C58B8A" w14:textId="03639B8D" w:rsidR="004D47F6" w:rsidRPr="005C332D" w:rsidRDefault="0084373D" w:rsidP="005C332D">
      <w:pPr>
        <w:numPr>
          <w:ilvl w:val="0"/>
          <w:numId w:val="13"/>
        </w:numPr>
      </w:pPr>
      <w:r>
        <w:t xml:space="preserve">Sample rubrics for assessment of </w:t>
      </w:r>
      <w:r w:rsidRPr="0039188D">
        <w:t xml:space="preserve">written work </w:t>
      </w:r>
      <w:r>
        <w:t xml:space="preserve">and participation in </w:t>
      </w:r>
      <w:r w:rsidRPr="00D96515">
        <w:t>class discussion</w:t>
      </w:r>
      <w:r w:rsidR="00D96515" w:rsidRPr="00D96515">
        <w:t xml:space="preserve"> </w:t>
      </w:r>
      <w:r w:rsidR="0039188D" w:rsidRPr="005C332D">
        <w:t>include</w:t>
      </w:r>
      <w:r w:rsidR="00D96515" w:rsidRPr="005C332D">
        <w:t xml:space="preserve"> the </w:t>
      </w:r>
      <w:r w:rsidR="00D96515" w:rsidRPr="005C332D">
        <w:rPr>
          <w:bCs/>
          <w:color w:val="000000" w:themeColor="text1"/>
        </w:rPr>
        <w:t xml:space="preserve">rubric for </w:t>
      </w:r>
      <w:r w:rsidR="0039188D" w:rsidRPr="005C332D">
        <w:rPr>
          <w:bCs/>
          <w:color w:val="000000" w:themeColor="text1"/>
        </w:rPr>
        <w:t>"</w:t>
      </w:r>
      <w:hyperlink r:id="rId41" w:history="1">
        <w:r w:rsidR="00D96515" w:rsidRPr="005C332D">
          <w:rPr>
            <w:rStyle w:val="Hyperlink"/>
            <w:bCs/>
          </w:rPr>
          <w:t>Online Discussion Boards</w:t>
        </w:r>
      </w:hyperlink>
      <w:r w:rsidR="0039188D" w:rsidRPr="005C332D">
        <w:rPr>
          <w:bCs/>
          <w:color w:val="000000" w:themeColor="text1"/>
        </w:rPr>
        <w:t>"</w:t>
      </w:r>
      <w:r w:rsidR="00D96515" w:rsidRPr="005C332D">
        <w:rPr>
          <w:b/>
          <w:bCs/>
          <w:color w:val="000000" w:themeColor="text1"/>
        </w:rPr>
        <w:t xml:space="preserve"> </w:t>
      </w:r>
      <w:r w:rsidR="00D96515" w:rsidRPr="005C332D">
        <w:rPr>
          <w:bCs/>
          <w:color w:val="000000" w:themeColor="text1"/>
        </w:rPr>
        <w:t>from</w:t>
      </w:r>
      <w:r w:rsidR="00D96515" w:rsidRPr="005C332D">
        <w:t xml:space="preserve"> </w:t>
      </w:r>
      <w:r w:rsidR="00D96515" w:rsidRPr="005C332D">
        <w:rPr>
          <w:bCs/>
          <w:color w:val="000000" w:themeColor="text1"/>
        </w:rPr>
        <w:t>Northwestern University's</w:t>
      </w:r>
      <w:r w:rsidR="00D96515" w:rsidRPr="005C332D">
        <w:rPr>
          <w:b/>
          <w:bCs/>
          <w:color w:val="000000" w:themeColor="text1"/>
        </w:rPr>
        <w:t xml:space="preserve"> </w:t>
      </w:r>
      <w:r w:rsidR="00D96515" w:rsidRPr="005C332D">
        <w:rPr>
          <w:rStyle w:val="footer-title"/>
          <w:lang w:val="en"/>
        </w:rPr>
        <w:t>Searle Center for Advancing Learning &amp; Teaching</w:t>
      </w:r>
      <w:r w:rsidR="0039188D" w:rsidRPr="005C332D">
        <w:rPr>
          <w:rStyle w:val="footer-title"/>
          <w:lang w:val="en"/>
        </w:rPr>
        <w:t xml:space="preserve"> and the "</w:t>
      </w:r>
      <w:hyperlink r:id="rId42" w:history="1">
        <w:r w:rsidR="0039188D" w:rsidRPr="005C332D">
          <w:rPr>
            <w:rStyle w:val="Hyperlink"/>
            <w:lang w:val="en"/>
          </w:rPr>
          <w:t>Grading Rubric for Written Assignments</w:t>
        </w:r>
      </w:hyperlink>
      <w:r w:rsidR="0039188D" w:rsidRPr="005C332D">
        <w:rPr>
          <w:rStyle w:val="footer-title"/>
          <w:lang w:val="en"/>
        </w:rPr>
        <w:t xml:space="preserve">" from </w:t>
      </w:r>
      <w:r w:rsidR="0039188D" w:rsidRPr="005C332D">
        <w:t>Southern Nazarene University</w:t>
      </w:r>
      <w:r w:rsidR="00D96515" w:rsidRPr="005C332D">
        <w:rPr>
          <w:b/>
          <w:bCs/>
          <w:color w:val="000000" w:themeColor="text1"/>
        </w:rPr>
        <w:t xml:space="preserve">. </w:t>
      </w:r>
    </w:p>
    <w:p w14:paraId="1C86E0C3" w14:textId="77777777" w:rsidR="00D96515" w:rsidRPr="00D96515" w:rsidRDefault="00D96515" w:rsidP="00D96515">
      <w:pPr>
        <w:ind w:left="720"/>
        <w:rPr>
          <w:b/>
          <w:bCs/>
          <w:color w:val="000000" w:themeColor="text1"/>
        </w:rPr>
      </w:pPr>
    </w:p>
    <w:p w14:paraId="7D695215" w14:textId="77777777" w:rsidR="004D47F6" w:rsidRDefault="0084373D">
      <w:r>
        <w:rPr>
          <w:b/>
        </w:rPr>
        <w:t>EXTENSION RESOURCES</w:t>
      </w:r>
      <w:r>
        <w:t>:  (RESOURCES WHICH FACULTY AND STUDENTS CAN USE TO FURTHER EXPLORE OR EXTEND LEARNING ABOUT THE LESSON TOPICS)</w:t>
      </w:r>
    </w:p>
    <w:p w14:paraId="4C7EE724" w14:textId="77777777" w:rsidR="004D47F6" w:rsidRDefault="004D47F6"/>
    <w:p w14:paraId="3B761F21" w14:textId="77777777" w:rsidR="004D47F6" w:rsidRDefault="0084373D">
      <w:pPr>
        <w:numPr>
          <w:ilvl w:val="0"/>
          <w:numId w:val="6"/>
        </w:numPr>
      </w:pPr>
      <w:r>
        <w:rPr>
          <w:highlight w:val="white"/>
        </w:rPr>
        <w:t>Watch a 2 minute video by UN Human Rights. “</w:t>
      </w:r>
      <w:hyperlink r:id="rId43">
        <w:r>
          <w:rPr>
            <w:color w:val="1155CC"/>
            <w:highlight w:val="white"/>
            <w:u w:val="single"/>
          </w:rPr>
          <w:t>Human rights in the digital age</w:t>
        </w:r>
      </w:hyperlink>
      <w:r>
        <w:rPr>
          <w:highlight w:val="white"/>
        </w:rPr>
        <w:t xml:space="preserve">,” </w:t>
      </w:r>
      <w:r>
        <w:rPr>
          <w:i/>
          <w:highlight w:val="white"/>
        </w:rPr>
        <w:t>YouTube</w:t>
      </w:r>
      <w:r>
        <w:rPr>
          <w:highlight w:val="white"/>
        </w:rPr>
        <w:t xml:space="preserve">. Posted November 21, 2018. </w:t>
      </w:r>
    </w:p>
    <w:p w14:paraId="3D9500AB" w14:textId="77777777" w:rsidR="004D47F6" w:rsidRDefault="0084373D">
      <w:pPr>
        <w:numPr>
          <w:ilvl w:val="0"/>
          <w:numId w:val="6"/>
        </w:numPr>
      </w:pPr>
      <w:r>
        <w:rPr>
          <w:highlight w:val="white"/>
        </w:rPr>
        <w:t xml:space="preserve">Additional discussion prompts related to balancing digital rights </w:t>
      </w:r>
    </w:p>
    <w:p w14:paraId="18476522" w14:textId="77777777" w:rsidR="004D47F6" w:rsidRDefault="000A33AD">
      <w:pPr>
        <w:numPr>
          <w:ilvl w:val="1"/>
          <w:numId w:val="6"/>
        </w:numPr>
        <w:rPr>
          <w:highlight w:val="white"/>
        </w:rPr>
      </w:pPr>
      <w:r>
        <w:rPr>
          <w:highlight w:val="white"/>
        </w:rPr>
        <w:t>Has technology</w:t>
      </w:r>
      <w:r w:rsidR="0084373D">
        <w:rPr>
          <w:highlight w:val="white"/>
        </w:rPr>
        <w:t xml:space="preserve"> improved our ability to access rights and infringed upon our rights</w:t>
      </w:r>
      <w:r>
        <w:rPr>
          <w:highlight w:val="white"/>
        </w:rPr>
        <w:t>?</w:t>
      </w:r>
      <w:r w:rsidR="0084373D">
        <w:rPr>
          <w:highlight w:val="white"/>
        </w:rPr>
        <w:t xml:space="preserve"> For instance, access to information is hypothetically a universal right in the internet age, however the reality is that it is not truly universal due to costs associated with access and lack of infrastructure in some places.</w:t>
      </w:r>
    </w:p>
    <w:p w14:paraId="05FF87FF" w14:textId="77777777" w:rsidR="004D47F6" w:rsidRDefault="0084373D">
      <w:pPr>
        <w:numPr>
          <w:ilvl w:val="1"/>
          <w:numId w:val="6"/>
        </w:numPr>
        <w:rPr>
          <w:highlight w:val="white"/>
        </w:rPr>
      </w:pPr>
      <w:r>
        <w:rPr>
          <w:highlight w:val="white"/>
        </w:rPr>
        <w:t>What costs are associated with increased access to information</w:t>
      </w:r>
      <w:r w:rsidR="000A33AD">
        <w:rPr>
          <w:highlight w:val="white"/>
        </w:rPr>
        <w:t xml:space="preserve">? </w:t>
      </w:r>
      <w:r>
        <w:rPr>
          <w:highlight w:val="white"/>
        </w:rPr>
        <w:t xml:space="preserve"> </w:t>
      </w:r>
      <w:r w:rsidR="000A33AD">
        <w:rPr>
          <w:highlight w:val="white"/>
        </w:rPr>
        <w:t>H</w:t>
      </w:r>
      <w:r>
        <w:rPr>
          <w:highlight w:val="white"/>
        </w:rPr>
        <w:t xml:space="preserve">ow do individuals and governments decide where the risk of rights infringement is worth the benefit of the technology? </w:t>
      </w:r>
    </w:p>
    <w:p w14:paraId="3710EF6B" w14:textId="77777777" w:rsidR="004D47F6" w:rsidRDefault="0084373D">
      <w:pPr>
        <w:numPr>
          <w:ilvl w:val="1"/>
          <w:numId w:val="6"/>
        </w:numPr>
        <w:rPr>
          <w:highlight w:val="white"/>
        </w:rPr>
      </w:pPr>
      <w:r>
        <w:rPr>
          <w:highlight w:val="white"/>
        </w:rPr>
        <w:lastRenderedPageBreak/>
        <w:t xml:space="preserve">What are the tensions between </w:t>
      </w:r>
      <w:r w:rsidR="000A33AD">
        <w:rPr>
          <w:highlight w:val="white"/>
        </w:rPr>
        <w:t xml:space="preserve">the </w:t>
      </w:r>
      <w:r>
        <w:rPr>
          <w:highlight w:val="white"/>
        </w:rPr>
        <w:t>right to privacy and freedom of expression?</w:t>
      </w:r>
    </w:p>
    <w:p w14:paraId="1FBDB50A" w14:textId="77777777" w:rsidR="004D47F6" w:rsidRDefault="0084373D">
      <w:pPr>
        <w:numPr>
          <w:ilvl w:val="0"/>
          <w:numId w:val="6"/>
        </w:numPr>
        <w:rPr>
          <w:highlight w:val="white"/>
        </w:rPr>
      </w:pPr>
      <w:r>
        <w:rPr>
          <w:highlight w:val="white"/>
        </w:rPr>
        <w:t xml:space="preserve">Misinformation: how to discern what’s true and what’s not </w:t>
      </w:r>
      <w:r w:rsidR="000A33AD">
        <w:rPr>
          <w:highlight w:val="white"/>
        </w:rPr>
        <w:t>true in digital content</w:t>
      </w:r>
    </w:p>
    <w:p w14:paraId="4BD6F9F4" w14:textId="77777777" w:rsidR="004D47F6" w:rsidRDefault="0084373D">
      <w:pPr>
        <w:numPr>
          <w:ilvl w:val="1"/>
          <w:numId w:val="6"/>
        </w:numPr>
        <w:rPr>
          <w:highlight w:val="white"/>
        </w:rPr>
      </w:pPr>
      <w:r>
        <w:rPr>
          <w:highlight w:val="white"/>
        </w:rPr>
        <w:t xml:space="preserve">How to know whether a source is reliable </w:t>
      </w:r>
    </w:p>
    <w:p w14:paraId="113FDDC2" w14:textId="77777777" w:rsidR="004D47F6" w:rsidRDefault="0084373D">
      <w:pPr>
        <w:numPr>
          <w:ilvl w:val="2"/>
          <w:numId w:val="6"/>
        </w:numPr>
        <w:rPr>
          <w:highlight w:val="white"/>
        </w:rPr>
      </w:pPr>
      <w:r>
        <w:rPr>
          <w:highlight w:val="white"/>
        </w:rPr>
        <w:t xml:space="preserve">Conduct a </w:t>
      </w:r>
      <w:r w:rsidR="000A33AD">
        <w:rPr>
          <w:highlight w:val="white"/>
        </w:rPr>
        <w:t>G</w:t>
      </w:r>
      <w:r>
        <w:rPr>
          <w:highlight w:val="white"/>
        </w:rPr>
        <w:t>oogle search on a controversial news topic</w:t>
      </w:r>
    </w:p>
    <w:p w14:paraId="5A2B2654" w14:textId="77777777" w:rsidR="004D47F6" w:rsidRDefault="0084373D">
      <w:pPr>
        <w:numPr>
          <w:ilvl w:val="2"/>
          <w:numId w:val="6"/>
        </w:numPr>
        <w:rPr>
          <w:highlight w:val="white"/>
        </w:rPr>
      </w:pPr>
      <w:r>
        <w:rPr>
          <w:highlight w:val="white"/>
        </w:rPr>
        <w:t>Find two articles that have opposing views on the issue</w:t>
      </w:r>
    </w:p>
    <w:p w14:paraId="446A4FF6" w14:textId="77777777" w:rsidR="004D47F6" w:rsidRDefault="0084373D">
      <w:pPr>
        <w:numPr>
          <w:ilvl w:val="2"/>
          <w:numId w:val="6"/>
        </w:numPr>
        <w:rPr>
          <w:highlight w:val="white"/>
        </w:rPr>
      </w:pPr>
      <w:r>
        <w:rPr>
          <w:highlight w:val="white"/>
        </w:rPr>
        <w:t xml:space="preserve">Use this NPR article to analyze the source and content of both articles. Davis, </w:t>
      </w:r>
      <w:proofErr w:type="spellStart"/>
      <w:r>
        <w:rPr>
          <w:highlight w:val="white"/>
        </w:rPr>
        <w:t>Wyne</w:t>
      </w:r>
      <w:proofErr w:type="spellEnd"/>
      <w:r>
        <w:rPr>
          <w:highlight w:val="white"/>
        </w:rPr>
        <w:t>. “</w:t>
      </w:r>
      <w:hyperlink r:id="rId44">
        <w:r>
          <w:rPr>
            <w:color w:val="1155CC"/>
            <w:highlight w:val="white"/>
            <w:u w:val="single"/>
          </w:rPr>
          <w:t>Fake News or Real? How to Self-Check the News and Get the Facts</w:t>
        </w:r>
      </w:hyperlink>
      <w:r>
        <w:rPr>
          <w:highlight w:val="white"/>
        </w:rPr>
        <w:t xml:space="preserve">,” NPR. December 5, 2016. </w:t>
      </w:r>
    </w:p>
    <w:p w14:paraId="3D8A7C57" w14:textId="77777777" w:rsidR="004D47F6" w:rsidRDefault="0084373D">
      <w:pPr>
        <w:numPr>
          <w:ilvl w:val="1"/>
          <w:numId w:val="6"/>
        </w:numPr>
        <w:rPr>
          <w:highlight w:val="white"/>
        </w:rPr>
      </w:pPr>
      <w:r>
        <w:rPr>
          <w:highlight w:val="white"/>
        </w:rPr>
        <w:t xml:space="preserve">Fact Checking vs. Free Speech on YouTube, Facebook and Twitter. See - </w:t>
      </w:r>
      <w:proofErr w:type="spellStart"/>
      <w:r>
        <w:rPr>
          <w:highlight w:val="white"/>
        </w:rPr>
        <w:t>Zakrzewski</w:t>
      </w:r>
      <w:proofErr w:type="spellEnd"/>
      <w:r>
        <w:rPr>
          <w:highlight w:val="white"/>
        </w:rPr>
        <w:t>, Cat. “</w:t>
      </w:r>
      <w:hyperlink r:id="rId45">
        <w:r>
          <w:rPr>
            <w:color w:val="1155CC"/>
            <w:highlight w:val="white"/>
            <w:u w:val="single"/>
          </w:rPr>
          <w:t>The Technology 202: Trump will face new rules on Facebook and Twitter after he leaves office</w:t>
        </w:r>
      </w:hyperlink>
      <w:r>
        <w:rPr>
          <w:highlight w:val="white"/>
        </w:rPr>
        <w:t xml:space="preserve">,” </w:t>
      </w:r>
      <w:r w:rsidRPr="000A33AD">
        <w:rPr>
          <w:i/>
          <w:iCs/>
          <w:highlight w:val="white"/>
        </w:rPr>
        <w:t>Washington Post</w:t>
      </w:r>
      <w:r>
        <w:rPr>
          <w:highlight w:val="white"/>
        </w:rPr>
        <w:t>. November 13, 2020.</w:t>
      </w:r>
    </w:p>
    <w:p w14:paraId="04D0E5A2" w14:textId="77777777" w:rsidR="004D47F6" w:rsidRDefault="0084373D">
      <w:pPr>
        <w:numPr>
          <w:ilvl w:val="1"/>
          <w:numId w:val="6"/>
        </w:numPr>
        <w:rPr>
          <w:highlight w:val="white"/>
        </w:rPr>
      </w:pPr>
      <w:r>
        <w:rPr>
          <w:highlight w:val="white"/>
        </w:rPr>
        <w:t xml:space="preserve">How social media has changed the way we consume news. The rise of “fake news” and the increase in reliance on the internet and social media as opposed to TV or newspapers for news. See - </w:t>
      </w:r>
      <w:proofErr w:type="spellStart"/>
      <w:r>
        <w:rPr>
          <w:highlight w:val="white"/>
        </w:rPr>
        <w:t>Skenderian</w:t>
      </w:r>
      <w:proofErr w:type="spellEnd"/>
      <w:r>
        <w:rPr>
          <w:highlight w:val="white"/>
        </w:rPr>
        <w:t>, Ashley. “</w:t>
      </w:r>
      <w:hyperlink r:id="rId46">
        <w:r>
          <w:rPr>
            <w:color w:val="1155CC"/>
            <w:highlight w:val="white"/>
            <w:u w:val="single"/>
          </w:rPr>
          <w:t>News at your fingertips</w:t>
        </w:r>
      </w:hyperlink>
      <w:r>
        <w:rPr>
          <w:highlight w:val="white"/>
        </w:rPr>
        <w:t xml:space="preserve">,” </w:t>
      </w:r>
      <w:r w:rsidRPr="000A33AD">
        <w:rPr>
          <w:i/>
          <w:iCs/>
          <w:highlight w:val="white"/>
        </w:rPr>
        <w:t>Medium.</w:t>
      </w:r>
      <w:r>
        <w:rPr>
          <w:highlight w:val="white"/>
        </w:rPr>
        <w:t xml:space="preserve"> September 30, 2019.</w:t>
      </w:r>
    </w:p>
    <w:p w14:paraId="5D062B07" w14:textId="77777777" w:rsidR="004D47F6" w:rsidRDefault="0084373D">
      <w:pPr>
        <w:numPr>
          <w:ilvl w:val="1"/>
          <w:numId w:val="6"/>
        </w:numPr>
        <w:rPr>
          <w:highlight w:val="white"/>
        </w:rPr>
      </w:pPr>
      <w:r>
        <w:rPr>
          <w:highlight w:val="white"/>
        </w:rPr>
        <w:t>When consuming information online, what are you sharing back out?</w:t>
      </w:r>
    </w:p>
    <w:p w14:paraId="50AD87B4" w14:textId="77777777" w:rsidR="004D47F6" w:rsidRDefault="0084373D">
      <w:pPr>
        <w:numPr>
          <w:ilvl w:val="0"/>
          <w:numId w:val="6"/>
        </w:numPr>
        <w:rPr>
          <w:highlight w:val="white"/>
        </w:rPr>
      </w:pPr>
      <w:r>
        <w:rPr>
          <w:highlight w:val="white"/>
        </w:rPr>
        <w:t xml:space="preserve">Research law and rules related to digital rights and privacy in your state/city. Compare laws in your state to similar laws in other countries and states using </w:t>
      </w:r>
    </w:p>
    <w:p w14:paraId="2C3BEE44" w14:textId="77777777" w:rsidR="004D47F6" w:rsidRPr="008537F4" w:rsidRDefault="0084373D">
      <w:pPr>
        <w:numPr>
          <w:ilvl w:val="1"/>
          <w:numId w:val="6"/>
        </w:numPr>
      </w:pPr>
      <w:r w:rsidRPr="008537F4">
        <w:t>The Privacy Project. “</w:t>
      </w:r>
      <w:hyperlink r:id="rId47">
        <w:r w:rsidRPr="008537F4">
          <w:rPr>
            <w:color w:val="1155CC"/>
            <w:u w:val="single"/>
          </w:rPr>
          <w:t>Opinion - Why is America So Far Behind Europe on Digital Privacy?</w:t>
        </w:r>
      </w:hyperlink>
      <w:r w:rsidRPr="008537F4">
        <w:t xml:space="preserve">” </w:t>
      </w:r>
      <w:r w:rsidRPr="008537F4">
        <w:rPr>
          <w:i/>
        </w:rPr>
        <w:t>NY Times</w:t>
      </w:r>
      <w:r w:rsidRPr="008537F4">
        <w:t>. June 8, 2019.</w:t>
      </w:r>
    </w:p>
    <w:p w14:paraId="6B4241C8" w14:textId="77777777" w:rsidR="008537F4" w:rsidRDefault="0084373D" w:rsidP="008537F4">
      <w:pPr>
        <w:numPr>
          <w:ilvl w:val="1"/>
          <w:numId w:val="6"/>
        </w:numPr>
      </w:pPr>
      <w:r w:rsidRPr="008537F4">
        <w:t xml:space="preserve">McCoy, Owen. “A </w:t>
      </w:r>
      <w:hyperlink r:id="rId48">
        <w:r w:rsidRPr="008537F4">
          <w:rPr>
            <w:color w:val="1155CC"/>
            <w:u w:val="single"/>
          </w:rPr>
          <w:t>Legislative Comparison: US vs. EU on Data Privacy</w:t>
        </w:r>
      </w:hyperlink>
      <w:r w:rsidRPr="008537F4">
        <w:t xml:space="preserve">,” </w:t>
      </w:r>
      <w:r w:rsidRPr="008537F4">
        <w:rPr>
          <w:i/>
        </w:rPr>
        <w:t>European Interactive Digital Advertising Alliance</w:t>
      </w:r>
      <w:r w:rsidRPr="008537F4">
        <w:t xml:space="preserve">. </w:t>
      </w:r>
    </w:p>
    <w:p w14:paraId="67C91CCC" w14:textId="2B4AAFAD" w:rsidR="004D47F6" w:rsidRPr="008537F4" w:rsidRDefault="0084373D" w:rsidP="008537F4">
      <w:pPr>
        <w:numPr>
          <w:ilvl w:val="0"/>
          <w:numId w:val="6"/>
        </w:numPr>
      </w:pPr>
      <w:r w:rsidRPr="008537F4">
        <w:t xml:space="preserve">Review the </w:t>
      </w:r>
      <w:r w:rsidR="0039188D" w:rsidRPr="008537F4">
        <w:t>Cities for Digital Rights "</w:t>
      </w:r>
      <w:hyperlink r:id="rId49">
        <w:r w:rsidRPr="008537F4">
          <w:rPr>
            <w:color w:val="1155CC"/>
            <w:u w:val="single"/>
          </w:rPr>
          <w:t>Declaration of Cities for Digital Rights</w:t>
        </w:r>
      </w:hyperlink>
      <w:r w:rsidR="0039188D" w:rsidRPr="008537F4">
        <w:rPr>
          <w:color w:val="1155CC"/>
          <w:u w:val="single"/>
        </w:rPr>
        <w:t>"</w:t>
      </w:r>
      <w:r w:rsidRPr="008537F4">
        <w:t xml:space="preserve"> and </w:t>
      </w:r>
      <w:r w:rsidRPr="008537F4">
        <w:rPr>
          <w:highlight w:val="white"/>
        </w:rPr>
        <w:t xml:space="preserve">the cities that have adopted it. Review the </w:t>
      </w:r>
      <w:hyperlink r:id="rId50">
        <w:r w:rsidRPr="008537F4">
          <w:rPr>
            <w:highlight w:val="white"/>
          </w:rPr>
          <w:t>Cities for Digital Rights</w:t>
        </w:r>
        <w:r w:rsidRPr="008537F4">
          <w:rPr>
            <w:color w:val="1155CC"/>
            <w:highlight w:val="white"/>
            <w:u w:val="single"/>
          </w:rPr>
          <w:t xml:space="preserve"> </w:t>
        </w:r>
        <w:r w:rsidR="0039188D" w:rsidRPr="008537F4">
          <w:rPr>
            <w:highlight w:val="white"/>
          </w:rPr>
          <w:t>"</w:t>
        </w:r>
        <w:r w:rsidRPr="008537F4">
          <w:rPr>
            <w:color w:val="1155CC"/>
            <w:highlight w:val="white"/>
            <w:u w:val="single"/>
          </w:rPr>
          <w:t>Checklist</w:t>
        </w:r>
      </w:hyperlink>
      <w:r w:rsidRPr="008537F4">
        <w:rPr>
          <w:highlight w:val="white"/>
        </w:rPr>
        <w:t>.</w:t>
      </w:r>
      <w:r w:rsidR="0039188D" w:rsidRPr="008537F4">
        <w:rPr>
          <w:highlight w:val="white"/>
        </w:rPr>
        <w:t>"</w:t>
      </w:r>
      <w:r w:rsidRPr="008537F4">
        <w:rPr>
          <w:color w:val="FF0000"/>
          <w:highlight w:val="white"/>
        </w:rPr>
        <w:t xml:space="preserve"> </w:t>
      </w:r>
      <w:r w:rsidRPr="008537F4">
        <w:rPr>
          <w:highlight w:val="white"/>
        </w:rPr>
        <w:t>Write to your local leadership to ask that they sign onto the Declaration and implement measures from the checklist.</w:t>
      </w:r>
    </w:p>
    <w:p w14:paraId="2962B625" w14:textId="77777777" w:rsidR="004D47F6" w:rsidRDefault="0084373D">
      <w:pPr>
        <w:numPr>
          <w:ilvl w:val="0"/>
          <w:numId w:val="6"/>
        </w:numPr>
        <w:rPr>
          <w:highlight w:val="white"/>
        </w:rPr>
      </w:pPr>
      <w:r>
        <w:rPr>
          <w:highlight w:val="white"/>
        </w:rPr>
        <w:t>Lee, Timothy. “</w:t>
      </w:r>
      <w:hyperlink r:id="rId51">
        <w:r>
          <w:rPr>
            <w:color w:val="1155CC"/>
            <w:highlight w:val="white"/>
            <w:u w:val="single"/>
          </w:rPr>
          <w:t>Net Neutrality, Explained.”</w:t>
        </w:r>
      </w:hyperlink>
      <w:hyperlink r:id="rId52">
        <w:r>
          <w:rPr>
            <w:highlight w:val="white"/>
          </w:rPr>
          <w:t xml:space="preserve"> Vox.</w:t>
        </w:r>
      </w:hyperlink>
      <w:hyperlink r:id="rId53">
        <w:r>
          <w:rPr>
            <w:color w:val="1155CC"/>
            <w:highlight w:val="white"/>
          </w:rPr>
          <w:t xml:space="preserve"> </w:t>
        </w:r>
      </w:hyperlink>
      <w:r>
        <w:rPr>
          <w:color w:val="121212"/>
          <w:highlight w:val="white"/>
        </w:rPr>
        <w:t>Updated May 21, 2015.</w:t>
      </w:r>
    </w:p>
    <w:p w14:paraId="5347C442" w14:textId="77777777" w:rsidR="00B16D04" w:rsidRPr="00B16D04" w:rsidRDefault="0084373D" w:rsidP="00B16D04">
      <w:pPr>
        <w:numPr>
          <w:ilvl w:val="0"/>
          <w:numId w:val="6"/>
        </w:numPr>
        <w:rPr>
          <w:highlight w:val="white"/>
        </w:rPr>
      </w:pPr>
      <w:r>
        <w:rPr>
          <w:color w:val="121212"/>
          <w:highlight w:val="white"/>
        </w:rPr>
        <w:t>“</w:t>
      </w:r>
      <w:hyperlink r:id="rId54">
        <w:r>
          <w:rPr>
            <w:color w:val="1155CC"/>
            <w:highlight w:val="white"/>
            <w:u w:val="single"/>
          </w:rPr>
          <w:t>What’s the Worst That Could Happen With My Phone Data</w:t>
        </w:r>
      </w:hyperlink>
      <w:r>
        <w:rPr>
          <w:color w:val="121212"/>
          <w:highlight w:val="white"/>
        </w:rPr>
        <w:t xml:space="preserve">? Our Journalists Answer Your Questions,” </w:t>
      </w:r>
      <w:r>
        <w:rPr>
          <w:i/>
          <w:color w:val="121212"/>
          <w:highlight w:val="white"/>
        </w:rPr>
        <w:t>NY Times.</w:t>
      </w:r>
      <w:r>
        <w:rPr>
          <w:color w:val="121212"/>
          <w:highlight w:val="white"/>
        </w:rPr>
        <w:t xml:space="preserve"> </w:t>
      </w:r>
      <w:r>
        <w:rPr>
          <w:color w:val="333333"/>
          <w:highlight w:val="white"/>
        </w:rPr>
        <w:t>Published Dec. 26, 2019. Updated Aug. 19, 2020.</w:t>
      </w:r>
    </w:p>
    <w:p w14:paraId="5491F39A" w14:textId="33440385" w:rsidR="004D47F6" w:rsidRPr="00B16D04" w:rsidRDefault="00082AC5" w:rsidP="00B16D04">
      <w:pPr>
        <w:numPr>
          <w:ilvl w:val="0"/>
          <w:numId w:val="6"/>
        </w:numPr>
        <w:rPr>
          <w:highlight w:val="white"/>
        </w:rPr>
      </w:pPr>
      <w:hyperlink r:id="rId55">
        <w:r w:rsidR="0084373D" w:rsidRPr="00B16D04">
          <w:rPr>
            <w:color w:val="1155CC"/>
            <w:highlight w:val="white"/>
            <w:u w:val="single"/>
          </w:rPr>
          <w:t>Resources for Educators</w:t>
        </w:r>
      </w:hyperlink>
      <w:r w:rsidR="0084373D" w:rsidRPr="00B16D04">
        <w:rPr>
          <w:highlight w:val="white"/>
        </w:rPr>
        <w:t xml:space="preserve"> from the Cyberbullying Research Center on Cyberbullying and LGBTQ Students, Sexting, Digital Dating Abuse </w:t>
      </w:r>
    </w:p>
    <w:p w14:paraId="7E3B4D0F" w14:textId="117A83FF" w:rsidR="004D47F6" w:rsidRDefault="004D47F6">
      <w:pPr>
        <w:ind w:left="720"/>
        <w:rPr>
          <w:highlight w:val="white"/>
        </w:rPr>
      </w:pPr>
    </w:p>
    <w:p w14:paraId="24267BB8" w14:textId="73651084" w:rsidR="00D95A07" w:rsidRDefault="00D95A07">
      <w:pPr>
        <w:ind w:left="720"/>
        <w:rPr>
          <w:highlight w:val="white"/>
        </w:rPr>
      </w:pPr>
    </w:p>
    <w:p w14:paraId="07378D85" w14:textId="793CDAA4" w:rsidR="00D95A07" w:rsidRDefault="00D95A07">
      <w:pPr>
        <w:ind w:left="720"/>
        <w:rPr>
          <w:highlight w:val="white"/>
        </w:rPr>
      </w:pPr>
    </w:p>
    <w:p w14:paraId="2E9CAFAE" w14:textId="77777777" w:rsidR="00D95A07" w:rsidRDefault="00D95A07">
      <w:pPr>
        <w:ind w:left="720"/>
        <w:rPr>
          <w:highlight w:val="white"/>
        </w:rPr>
      </w:pPr>
    </w:p>
    <w:p w14:paraId="44082ACA" w14:textId="77777777" w:rsidR="004D47F6" w:rsidRDefault="0084373D">
      <w:r>
        <w:rPr>
          <w:b/>
        </w:rPr>
        <w:t>MODIFICATIONS OR ADAPTATIONS OF THE LESSON FOR DIFFERENTIATED LEARNERS</w:t>
      </w:r>
      <w:r>
        <w:t>:  (CLASSIFIED STUDENTS, ENGLISH LANGUAGE LEARNERS, OTHERS)</w:t>
      </w:r>
    </w:p>
    <w:p w14:paraId="085E686B" w14:textId="77777777" w:rsidR="004D47F6" w:rsidRDefault="004D47F6"/>
    <w:p w14:paraId="28D88CF7" w14:textId="77777777" w:rsidR="004D47F6" w:rsidRDefault="0084373D">
      <w:pPr>
        <w:numPr>
          <w:ilvl w:val="0"/>
          <w:numId w:val="14"/>
        </w:numPr>
      </w:pPr>
      <w:r>
        <w:t xml:space="preserve">Adaptations to the lesson can be made by allowing several class periods to complete the article activities so that all article topics are covered, for </w:t>
      </w:r>
      <w:r>
        <w:lastRenderedPageBreak/>
        <w:t xml:space="preserve">example, or allowing students to select one article to discuss, rather than all four. </w:t>
      </w:r>
    </w:p>
    <w:p w14:paraId="16A4AD22" w14:textId="29D3F488" w:rsidR="004D47F6" w:rsidRDefault="0084373D">
      <w:pPr>
        <w:numPr>
          <w:ilvl w:val="0"/>
          <w:numId w:val="14"/>
        </w:numPr>
      </w:pPr>
      <w:r>
        <w:t>Groups could be paired heterogeneously by achievement levels to scaffold each other and provide additional support for struggling readers. Depending on class size and skill level students could be divided into larger or smaller groups.</w:t>
      </w:r>
    </w:p>
    <w:p w14:paraId="3F23B77B" w14:textId="72A46913" w:rsidR="005C332D" w:rsidRDefault="005C332D" w:rsidP="005C332D">
      <w:pPr>
        <w:pStyle w:val="ListParagraph"/>
        <w:numPr>
          <w:ilvl w:val="0"/>
          <w:numId w:val="14"/>
        </w:numPr>
      </w:pPr>
      <w:r>
        <w:t xml:space="preserve">An illustrated version of the Universal Declaration of Human Rights (UDHR) is available at: </w:t>
      </w:r>
      <w:hyperlink r:id="rId56" w:history="1">
        <w:r w:rsidRPr="005445DC">
          <w:rPr>
            <w:rStyle w:val="Hyperlink"/>
          </w:rPr>
          <w:t>https://www.un.org/en/udhrbook/</w:t>
        </w:r>
      </w:hyperlink>
      <w:r>
        <w:t xml:space="preserve">. The UDHR can be accessed in other languages at: </w:t>
      </w:r>
      <w:hyperlink r:id="rId57" w:history="1">
        <w:r w:rsidRPr="005445DC">
          <w:rPr>
            <w:rStyle w:val="Hyperlink"/>
          </w:rPr>
          <w:t>https://www.un.org/en/about-us/universal-declaration-of-human-rights</w:t>
        </w:r>
      </w:hyperlink>
      <w:r>
        <w:t xml:space="preserve"> (click on tabs at top right corner of the website).</w:t>
      </w:r>
    </w:p>
    <w:p w14:paraId="19143429" w14:textId="77777777" w:rsidR="005C332D" w:rsidRDefault="005C332D" w:rsidP="005C332D">
      <w:pPr>
        <w:pStyle w:val="ListParagraph"/>
        <w:numPr>
          <w:ilvl w:val="0"/>
          <w:numId w:val="14"/>
        </w:numPr>
      </w:pPr>
      <w:r>
        <w:t>A version of the U.S. Bill of Rights in simpler language is available from the ACLU – Delaware (</w:t>
      </w:r>
      <w:hyperlink r:id="rId58" w:history="1">
        <w:r w:rsidRPr="005445DC">
          <w:rPr>
            <w:rStyle w:val="Hyperlink"/>
          </w:rPr>
          <w:t>https://www.aclu-de.org/en/know-your-rights/bill-rights-simple-language</w:t>
        </w:r>
      </w:hyperlink>
      <w:r>
        <w:t xml:space="preserve">) </w:t>
      </w:r>
    </w:p>
    <w:p w14:paraId="4358C253" w14:textId="4C0C617B" w:rsidR="005C332D" w:rsidRDefault="005C332D" w:rsidP="005C332D">
      <w:pPr>
        <w:pStyle w:val="ListParagraph"/>
        <w:numPr>
          <w:ilvl w:val="0"/>
          <w:numId w:val="14"/>
        </w:numPr>
      </w:pPr>
      <w:r>
        <w:t>The YouTube video from DW on the Amnesty report can be played with Closed Captioning on.</w:t>
      </w:r>
    </w:p>
    <w:p w14:paraId="1204792A" w14:textId="7AB23E44" w:rsidR="00D95A07" w:rsidRDefault="00D95A07" w:rsidP="005C332D">
      <w:pPr>
        <w:pStyle w:val="ListParagraph"/>
        <w:numPr>
          <w:ilvl w:val="0"/>
          <w:numId w:val="14"/>
        </w:numPr>
      </w:pPr>
      <w:r>
        <w:t xml:space="preserve">For the articles to be read, they can be printed out for ELL students and vocabulary scaffolding sheets can be developed to assist them with unfamiliar language and technical terms.  </w:t>
      </w:r>
    </w:p>
    <w:p w14:paraId="067060A9" w14:textId="67E28FDD" w:rsidR="004D47F6" w:rsidRDefault="004D47F6">
      <w:pPr>
        <w:rPr>
          <w:b/>
          <w:bCs/>
        </w:rPr>
      </w:pPr>
    </w:p>
    <w:p w14:paraId="79B5F503" w14:textId="54856B3A" w:rsidR="008537F4" w:rsidRDefault="008537F4">
      <w:pPr>
        <w:rPr>
          <w:b/>
          <w:bCs/>
        </w:rPr>
      </w:pPr>
    </w:p>
    <w:p w14:paraId="1D6F62B8" w14:textId="552AEDBB" w:rsidR="008537F4" w:rsidRDefault="008537F4">
      <w:pPr>
        <w:rPr>
          <w:b/>
          <w:bCs/>
        </w:rPr>
      </w:pPr>
    </w:p>
    <w:p w14:paraId="6AEF044F" w14:textId="6E8541AF" w:rsidR="008537F4" w:rsidRDefault="008537F4">
      <w:pPr>
        <w:rPr>
          <w:b/>
          <w:bCs/>
        </w:rPr>
      </w:pPr>
    </w:p>
    <w:p w14:paraId="0935C180" w14:textId="6E4D06C4" w:rsidR="008537F4" w:rsidRDefault="008537F4">
      <w:pPr>
        <w:rPr>
          <w:b/>
          <w:bCs/>
        </w:rPr>
      </w:pPr>
    </w:p>
    <w:p w14:paraId="1C09810B" w14:textId="33A855F1" w:rsidR="008537F4" w:rsidRDefault="008537F4">
      <w:pPr>
        <w:rPr>
          <w:b/>
          <w:bCs/>
        </w:rPr>
      </w:pPr>
    </w:p>
    <w:p w14:paraId="5BF5DB50" w14:textId="01EB60F6" w:rsidR="008537F4" w:rsidRDefault="008537F4">
      <w:pPr>
        <w:rPr>
          <w:b/>
          <w:bCs/>
        </w:rPr>
      </w:pPr>
    </w:p>
    <w:p w14:paraId="3DF36920" w14:textId="3E14CD77" w:rsidR="008537F4" w:rsidRDefault="008537F4">
      <w:pPr>
        <w:rPr>
          <w:b/>
          <w:bCs/>
        </w:rPr>
      </w:pPr>
    </w:p>
    <w:p w14:paraId="3F1B1ABC" w14:textId="0DDD633C" w:rsidR="008537F4" w:rsidRDefault="008537F4">
      <w:pPr>
        <w:rPr>
          <w:b/>
          <w:bCs/>
        </w:rPr>
      </w:pPr>
    </w:p>
    <w:p w14:paraId="0134AC79" w14:textId="5CC94FDC" w:rsidR="008537F4" w:rsidRDefault="008537F4">
      <w:pPr>
        <w:rPr>
          <w:b/>
          <w:bCs/>
        </w:rPr>
      </w:pPr>
    </w:p>
    <w:p w14:paraId="320983B7" w14:textId="77777777" w:rsidR="008537F4" w:rsidRPr="000A33AD" w:rsidRDefault="008537F4">
      <w:pPr>
        <w:rPr>
          <w:b/>
          <w:bCs/>
        </w:rPr>
      </w:pPr>
    </w:p>
    <w:p w14:paraId="2038E9CB" w14:textId="77777777" w:rsidR="004D47F6" w:rsidRDefault="0084373D">
      <w:r>
        <w:rPr>
          <w:noProof/>
        </w:rPr>
        <w:lastRenderedPageBreak/>
        <w:drawing>
          <wp:inline distT="114300" distB="114300" distL="114300" distR="114300" wp14:anchorId="15553724" wp14:editId="013116EE">
            <wp:extent cx="5486400" cy="3937000"/>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59"/>
                    <a:srcRect/>
                    <a:stretch>
                      <a:fillRect/>
                    </a:stretch>
                  </pic:blipFill>
                  <pic:spPr>
                    <a:xfrm>
                      <a:off x="0" y="0"/>
                      <a:ext cx="5486400" cy="3937000"/>
                    </a:xfrm>
                    <a:prstGeom prst="rect">
                      <a:avLst/>
                    </a:prstGeom>
                    <a:ln/>
                  </pic:spPr>
                </pic:pic>
              </a:graphicData>
            </a:graphic>
          </wp:inline>
        </w:drawing>
      </w:r>
      <w:r>
        <w:t>Campbell, Dug. “</w:t>
      </w:r>
      <w:hyperlink r:id="rId60">
        <w:r>
          <w:rPr>
            <w:color w:val="1155CC"/>
            <w:u w:val="single"/>
          </w:rPr>
          <w:t>A History of the Internet</w:t>
        </w:r>
      </w:hyperlink>
      <w:r>
        <w:t xml:space="preserve">” Infographic, November 30, 2018. </w:t>
      </w:r>
    </w:p>
    <w:p w14:paraId="426DE5A4" w14:textId="77777777" w:rsidR="004D47F6" w:rsidRDefault="004D47F6"/>
    <w:p w14:paraId="0D0F96B4" w14:textId="77777777" w:rsidR="004D47F6" w:rsidRDefault="0084373D">
      <w:r>
        <w:rPr>
          <w:noProof/>
        </w:rPr>
        <w:drawing>
          <wp:inline distT="114300" distB="114300" distL="114300" distR="114300" wp14:anchorId="53495A70" wp14:editId="401F5A73">
            <wp:extent cx="5486400" cy="3086100"/>
            <wp:effectExtent l="0" t="0" r="0" b="0"/>
            <wp:docPr id="2"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1"/>
                    <a:srcRect/>
                    <a:stretch>
                      <a:fillRect/>
                    </a:stretch>
                  </pic:blipFill>
                  <pic:spPr>
                    <a:xfrm>
                      <a:off x="0" y="0"/>
                      <a:ext cx="5486400" cy="3086100"/>
                    </a:xfrm>
                    <a:prstGeom prst="rect">
                      <a:avLst/>
                    </a:prstGeom>
                    <a:ln/>
                  </pic:spPr>
                </pic:pic>
              </a:graphicData>
            </a:graphic>
          </wp:inline>
        </w:drawing>
      </w:r>
      <w:r>
        <w:t>Catalina, Juana. “</w:t>
      </w:r>
      <w:hyperlink r:id="rId62">
        <w:r>
          <w:rPr>
            <w:color w:val="1155CC"/>
            <w:u w:val="single"/>
          </w:rPr>
          <w:t>A Brief History of How Internet of Things Become a Thing</w:t>
        </w:r>
      </w:hyperlink>
      <w:r>
        <w:t xml:space="preserve">” Timeline Infographic, </w:t>
      </w:r>
      <w:r>
        <w:rPr>
          <w:i/>
        </w:rPr>
        <w:t>SlideShare</w:t>
      </w:r>
      <w:r>
        <w:t>. June 26, 2018.</w:t>
      </w:r>
    </w:p>
    <w:p w14:paraId="2A152DDD" w14:textId="77777777" w:rsidR="004D47F6" w:rsidRDefault="004D47F6"/>
    <w:p w14:paraId="098D5327" w14:textId="77777777" w:rsidR="004D47F6" w:rsidRDefault="004D47F6"/>
    <w:p w14:paraId="0DBBA6CF" w14:textId="77777777" w:rsidR="004D47F6" w:rsidRDefault="0084373D">
      <w:pPr>
        <w:pStyle w:val="Heading2"/>
        <w:keepNext w:val="0"/>
        <w:keepLines w:val="0"/>
        <w:shd w:val="clear" w:color="auto" w:fill="999999"/>
        <w:jc w:val="center"/>
        <w:rPr>
          <w:sz w:val="24"/>
          <w:szCs w:val="24"/>
        </w:rPr>
      </w:pPr>
      <w:bookmarkStart w:id="0" w:name="_uj5zikub66fv" w:colFirst="0" w:colLast="0"/>
      <w:bookmarkEnd w:id="0"/>
      <w:r>
        <w:rPr>
          <w:sz w:val="24"/>
          <w:szCs w:val="24"/>
        </w:rPr>
        <w:lastRenderedPageBreak/>
        <w:t>The Universal Declaration of Human Rights (abbreviated)</w:t>
      </w:r>
    </w:p>
    <w:tbl>
      <w:tblPr>
        <w:tblStyle w:val="a"/>
        <w:tblW w:w="8625" w:type="dxa"/>
        <w:tblInd w:w="115" w:type="dxa"/>
        <w:tblBorders>
          <w:top w:val="nil"/>
          <w:left w:val="nil"/>
          <w:bottom w:val="nil"/>
          <w:right w:val="nil"/>
          <w:insideH w:val="nil"/>
          <w:insideV w:val="nil"/>
        </w:tblBorders>
        <w:tblLayout w:type="fixed"/>
        <w:tblLook w:val="0600" w:firstRow="0" w:lastRow="0" w:firstColumn="0" w:lastColumn="0" w:noHBand="1" w:noVBand="1"/>
      </w:tblPr>
      <w:tblGrid>
        <w:gridCol w:w="1440"/>
        <w:gridCol w:w="7185"/>
      </w:tblGrid>
      <w:tr w:rsidR="004D47F6" w14:paraId="2F4E20DD" w14:textId="77777777">
        <w:trPr>
          <w:trHeight w:val="360"/>
        </w:trPr>
        <w:tc>
          <w:tcPr>
            <w:tcW w:w="1440" w:type="dxa"/>
            <w:tcMar>
              <w:top w:w="100" w:type="dxa"/>
              <w:left w:w="100" w:type="dxa"/>
              <w:bottom w:w="100" w:type="dxa"/>
              <w:right w:w="100" w:type="dxa"/>
            </w:tcMar>
          </w:tcPr>
          <w:p w14:paraId="72FB0A0B" w14:textId="77777777" w:rsidR="004D47F6" w:rsidRDefault="0084373D">
            <w:pPr>
              <w:widowControl w:val="0"/>
              <w:pBdr>
                <w:top w:val="nil"/>
                <w:left w:val="nil"/>
                <w:bottom w:val="nil"/>
                <w:right w:val="nil"/>
                <w:between w:val="nil"/>
              </w:pBdr>
            </w:pPr>
            <w:r>
              <w:t>Article 1</w:t>
            </w:r>
          </w:p>
        </w:tc>
        <w:tc>
          <w:tcPr>
            <w:tcW w:w="7185" w:type="dxa"/>
            <w:tcMar>
              <w:top w:w="100" w:type="dxa"/>
              <w:left w:w="100" w:type="dxa"/>
              <w:bottom w:w="100" w:type="dxa"/>
              <w:right w:w="100" w:type="dxa"/>
            </w:tcMar>
          </w:tcPr>
          <w:p w14:paraId="23BD46B4" w14:textId="77777777" w:rsidR="004D47F6" w:rsidRDefault="0084373D">
            <w:pPr>
              <w:widowControl w:val="0"/>
              <w:pBdr>
                <w:top w:val="nil"/>
                <w:left w:val="nil"/>
                <w:bottom w:val="nil"/>
                <w:right w:val="nil"/>
                <w:between w:val="nil"/>
              </w:pBdr>
            </w:pPr>
            <w:r>
              <w:t>Right to Equality</w:t>
            </w:r>
          </w:p>
        </w:tc>
      </w:tr>
      <w:tr w:rsidR="004D47F6" w14:paraId="5C844228" w14:textId="77777777">
        <w:trPr>
          <w:trHeight w:val="405"/>
        </w:trPr>
        <w:tc>
          <w:tcPr>
            <w:tcW w:w="1440" w:type="dxa"/>
            <w:tcMar>
              <w:top w:w="100" w:type="dxa"/>
              <w:left w:w="100" w:type="dxa"/>
              <w:bottom w:w="100" w:type="dxa"/>
              <w:right w:w="100" w:type="dxa"/>
            </w:tcMar>
          </w:tcPr>
          <w:p w14:paraId="634F7DF9" w14:textId="77777777" w:rsidR="004D47F6" w:rsidRDefault="0084373D">
            <w:pPr>
              <w:widowControl w:val="0"/>
              <w:pBdr>
                <w:top w:val="nil"/>
                <w:left w:val="nil"/>
                <w:bottom w:val="nil"/>
                <w:right w:val="nil"/>
                <w:between w:val="nil"/>
              </w:pBdr>
            </w:pPr>
            <w:r>
              <w:t>Article 2</w:t>
            </w:r>
          </w:p>
        </w:tc>
        <w:tc>
          <w:tcPr>
            <w:tcW w:w="7185" w:type="dxa"/>
            <w:tcMar>
              <w:top w:w="100" w:type="dxa"/>
              <w:left w:w="100" w:type="dxa"/>
              <w:bottom w:w="100" w:type="dxa"/>
              <w:right w:w="100" w:type="dxa"/>
            </w:tcMar>
          </w:tcPr>
          <w:p w14:paraId="7BA0A26E" w14:textId="77777777" w:rsidR="004D47F6" w:rsidRDefault="0084373D">
            <w:pPr>
              <w:widowControl w:val="0"/>
              <w:pBdr>
                <w:top w:val="nil"/>
                <w:left w:val="nil"/>
                <w:bottom w:val="nil"/>
                <w:right w:val="nil"/>
                <w:between w:val="nil"/>
              </w:pBdr>
            </w:pPr>
            <w:r>
              <w:t>Freedom from Discrimination</w:t>
            </w:r>
          </w:p>
        </w:tc>
      </w:tr>
      <w:tr w:rsidR="004D47F6" w14:paraId="141A1449" w14:textId="77777777">
        <w:trPr>
          <w:trHeight w:val="420"/>
        </w:trPr>
        <w:tc>
          <w:tcPr>
            <w:tcW w:w="1440" w:type="dxa"/>
            <w:tcMar>
              <w:top w:w="100" w:type="dxa"/>
              <w:left w:w="100" w:type="dxa"/>
              <w:bottom w:w="100" w:type="dxa"/>
              <w:right w:w="100" w:type="dxa"/>
            </w:tcMar>
          </w:tcPr>
          <w:p w14:paraId="58EADD75" w14:textId="77777777" w:rsidR="004D47F6" w:rsidRDefault="0084373D">
            <w:pPr>
              <w:widowControl w:val="0"/>
              <w:pBdr>
                <w:top w:val="nil"/>
                <w:left w:val="nil"/>
                <w:bottom w:val="nil"/>
                <w:right w:val="nil"/>
                <w:between w:val="nil"/>
              </w:pBdr>
            </w:pPr>
            <w:r>
              <w:t>Article 3</w:t>
            </w:r>
          </w:p>
        </w:tc>
        <w:tc>
          <w:tcPr>
            <w:tcW w:w="7185" w:type="dxa"/>
            <w:tcMar>
              <w:top w:w="100" w:type="dxa"/>
              <w:left w:w="100" w:type="dxa"/>
              <w:bottom w:w="100" w:type="dxa"/>
              <w:right w:w="100" w:type="dxa"/>
            </w:tcMar>
          </w:tcPr>
          <w:p w14:paraId="453EC50B" w14:textId="77777777" w:rsidR="004D47F6" w:rsidRDefault="0084373D">
            <w:pPr>
              <w:widowControl w:val="0"/>
              <w:pBdr>
                <w:top w:val="nil"/>
                <w:left w:val="nil"/>
                <w:bottom w:val="nil"/>
                <w:right w:val="nil"/>
                <w:between w:val="nil"/>
              </w:pBdr>
            </w:pPr>
            <w:r>
              <w:t>Right to Life, Liberty, Personal Security</w:t>
            </w:r>
          </w:p>
        </w:tc>
      </w:tr>
      <w:tr w:rsidR="004D47F6" w14:paraId="17EF291C" w14:textId="77777777">
        <w:trPr>
          <w:trHeight w:val="255"/>
        </w:trPr>
        <w:tc>
          <w:tcPr>
            <w:tcW w:w="1440" w:type="dxa"/>
            <w:tcMar>
              <w:top w:w="100" w:type="dxa"/>
              <w:left w:w="100" w:type="dxa"/>
              <w:bottom w:w="100" w:type="dxa"/>
              <w:right w:w="100" w:type="dxa"/>
            </w:tcMar>
          </w:tcPr>
          <w:p w14:paraId="4788ED77" w14:textId="77777777" w:rsidR="004D47F6" w:rsidRDefault="0084373D">
            <w:pPr>
              <w:widowControl w:val="0"/>
              <w:pBdr>
                <w:top w:val="nil"/>
                <w:left w:val="nil"/>
                <w:bottom w:val="nil"/>
                <w:right w:val="nil"/>
                <w:between w:val="nil"/>
              </w:pBdr>
            </w:pPr>
            <w:r>
              <w:t>Article 4</w:t>
            </w:r>
          </w:p>
        </w:tc>
        <w:tc>
          <w:tcPr>
            <w:tcW w:w="7185" w:type="dxa"/>
            <w:tcMar>
              <w:top w:w="100" w:type="dxa"/>
              <w:left w:w="100" w:type="dxa"/>
              <w:bottom w:w="100" w:type="dxa"/>
              <w:right w:w="100" w:type="dxa"/>
            </w:tcMar>
          </w:tcPr>
          <w:p w14:paraId="6B0AC9DE" w14:textId="77777777" w:rsidR="004D47F6" w:rsidRDefault="0084373D">
            <w:pPr>
              <w:widowControl w:val="0"/>
              <w:pBdr>
                <w:top w:val="nil"/>
                <w:left w:val="nil"/>
                <w:bottom w:val="nil"/>
                <w:right w:val="nil"/>
                <w:between w:val="nil"/>
              </w:pBdr>
            </w:pPr>
            <w:r>
              <w:t>Freedom from Slavery</w:t>
            </w:r>
          </w:p>
        </w:tc>
      </w:tr>
      <w:tr w:rsidR="004D47F6" w14:paraId="1181E809" w14:textId="77777777">
        <w:trPr>
          <w:trHeight w:val="345"/>
        </w:trPr>
        <w:tc>
          <w:tcPr>
            <w:tcW w:w="1440" w:type="dxa"/>
            <w:tcMar>
              <w:top w:w="100" w:type="dxa"/>
              <w:left w:w="100" w:type="dxa"/>
              <w:bottom w:w="100" w:type="dxa"/>
              <w:right w:w="100" w:type="dxa"/>
            </w:tcMar>
          </w:tcPr>
          <w:p w14:paraId="4D08DA88" w14:textId="77777777" w:rsidR="004D47F6" w:rsidRDefault="0084373D">
            <w:pPr>
              <w:widowControl w:val="0"/>
              <w:pBdr>
                <w:top w:val="nil"/>
                <w:left w:val="nil"/>
                <w:bottom w:val="nil"/>
                <w:right w:val="nil"/>
                <w:between w:val="nil"/>
              </w:pBdr>
            </w:pPr>
            <w:r>
              <w:t>Article 5</w:t>
            </w:r>
          </w:p>
        </w:tc>
        <w:tc>
          <w:tcPr>
            <w:tcW w:w="7185" w:type="dxa"/>
            <w:tcMar>
              <w:top w:w="100" w:type="dxa"/>
              <w:left w:w="100" w:type="dxa"/>
              <w:bottom w:w="100" w:type="dxa"/>
              <w:right w:w="100" w:type="dxa"/>
            </w:tcMar>
          </w:tcPr>
          <w:p w14:paraId="67B4788F" w14:textId="77777777" w:rsidR="004D47F6" w:rsidRDefault="0084373D">
            <w:pPr>
              <w:widowControl w:val="0"/>
              <w:pBdr>
                <w:top w:val="nil"/>
                <w:left w:val="nil"/>
                <w:bottom w:val="nil"/>
                <w:right w:val="nil"/>
                <w:between w:val="nil"/>
              </w:pBdr>
            </w:pPr>
            <w:r>
              <w:t>Freedom from Torture and Degrading Treatment</w:t>
            </w:r>
          </w:p>
        </w:tc>
      </w:tr>
      <w:tr w:rsidR="004D47F6" w14:paraId="7AD4E0D9" w14:textId="77777777">
        <w:trPr>
          <w:trHeight w:val="330"/>
        </w:trPr>
        <w:tc>
          <w:tcPr>
            <w:tcW w:w="1440" w:type="dxa"/>
            <w:tcMar>
              <w:top w:w="100" w:type="dxa"/>
              <w:left w:w="100" w:type="dxa"/>
              <w:bottom w:w="100" w:type="dxa"/>
              <w:right w:w="100" w:type="dxa"/>
            </w:tcMar>
          </w:tcPr>
          <w:p w14:paraId="3FAF4BD4" w14:textId="77777777" w:rsidR="004D47F6" w:rsidRDefault="0084373D">
            <w:pPr>
              <w:widowControl w:val="0"/>
              <w:pBdr>
                <w:top w:val="nil"/>
                <w:left w:val="nil"/>
                <w:bottom w:val="nil"/>
                <w:right w:val="nil"/>
                <w:between w:val="nil"/>
              </w:pBdr>
            </w:pPr>
            <w:r>
              <w:t>Article 6</w:t>
            </w:r>
          </w:p>
        </w:tc>
        <w:tc>
          <w:tcPr>
            <w:tcW w:w="7185" w:type="dxa"/>
            <w:tcMar>
              <w:top w:w="100" w:type="dxa"/>
              <w:left w:w="100" w:type="dxa"/>
              <w:bottom w:w="100" w:type="dxa"/>
              <w:right w:w="100" w:type="dxa"/>
            </w:tcMar>
          </w:tcPr>
          <w:p w14:paraId="42FCE473" w14:textId="77777777" w:rsidR="004D47F6" w:rsidRDefault="0084373D">
            <w:pPr>
              <w:widowControl w:val="0"/>
              <w:pBdr>
                <w:top w:val="nil"/>
                <w:left w:val="nil"/>
                <w:bottom w:val="nil"/>
                <w:right w:val="nil"/>
                <w:between w:val="nil"/>
              </w:pBdr>
            </w:pPr>
            <w:r>
              <w:t>Right to Recognition as a Person before the Law</w:t>
            </w:r>
          </w:p>
        </w:tc>
      </w:tr>
      <w:tr w:rsidR="004D47F6" w14:paraId="063573D6" w14:textId="77777777">
        <w:trPr>
          <w:trHeight w:val="360"/>
        </w:trPr>
        <w:tc>
          <w:tcPr>
            <w:tcW w:w="1440" w:type="dxa"/>
            <w:tcMar>
              <w:top w:w="100" w:type="dxa"/>
              <w:left w:w="100" w:type="dxa"/>
              <w:bottom w:w="100" w:type="dxa"/>
              <w:right w:w="100" w:type="dxa"/>
            </w:tcMar>
          </w:tcPr>
          <w:p w14:paraId="53C2D333" w14:textId="77777777" w:rsidR="004D47F6" w:rsidRDefault="0084373D">
            <w:pPr>
              <w:widowControl w:val="0"/>
              <w:pBdr>
                <w:top w:val="nil"/>
                <w:left w:val="nil"/>
                <w:bottom w:val="nil"/>
                <w:right w:val="nil"/>
                <w:between w:val="nil"/>
              </w:pBdr>
            </w:pPr>
            <w:r>
              <w:t>Article 7</w:t>
            </w:r>
          </w:p>
        </w:tc>
        <w:tc>
          <w:tcPr>
            <w:tcW w:w="7185" w:type="dxa"/>
            <w:tcMar>
              <w:top w:w="100" w:type="dxa"/>
              <w:left w:w="100" w:type="dxa"/>
              <w:bottom w:w="100" w:type="dxa"/>
              <w:right w:w="100" w:type="dxa"/>
            </w:tcMar>
          </w:tcPr>
          <w:p w14:paraId="742D3ACB" w14:textId="77777777" w:rsidR="004D47F6" w:rsidRDefault="0084373D">
            <w:pPr>
              <w:widowControl w:val="0"/>
              <w:pBdr>
                <w:top w:val="nil"/>
                <w:left w:val="nil"/>
                <w:bottom w:val="nil"/>
                <w:right w:val="nil"/>
                <w:between w:val="nil"/>
              </w:pBdr>
            </w:pPr>
            <w:r>
              <w:t>Right to Equality before the Law</w:t>
            </w:r>
          </w:p>
        </w:tc>
      </w:tr>
      <w:tr w:rsidR="004D47F6" w14:paraId="35A93DF9" w14:textId="77777777">
        <w:trPr>
          <w:trHeight w:val="330"/>
        </w:trPr>
        <w:tc>
          <w:tcPr>
            <w:tcW w:w="1440" w:type="dxa"/>
            <w:tcMar>
              <w:top w:w="100" w:type="dxa"/>
              <w:left w:w="100" w:type="dxa"/>
              <w:bottom w:w="100" w:type="dxa"/>
              <w:right w:w="100" w:type="dxa"/>
            </w:tcMar>
          </w:tcPr>
          <w:p w14:paraId="4BA99668" w14:textId="77777777" w:rsidR="004D47F6" w:rsidRDefault="0084373D">
            <w:pPr>
              <w:widowControl w:val="0"/>
              <w:pBdr>
                <w:top w:val="nil"/>
                <w:left w:val="nil"/>
                <w:bottom w:val="nil"/>
                <w:right w:val="nil"/>
                <w:between w:val="nil"/>
              </w:pBdr>
            </w:pPr>
            <w:r>
              <w:t>Article 8</w:t>
            </w:r>
          </w:p>
        </w:tc>
        <w:tc>
          <w:tcPr>
            <w:tcW w:w="7185" w:type="dxa"/>
            <w:tcMar>
              <w:top w:w="100" w:type="dxa"/>
              <w:left w:w="100" w:type="dxa"/>
              <w:bottom w:w="100" w:type="dxa"/>
              <w:right w:w="100" w:type="dxa"/>
            </w:tcMar>
          </w:tcPr>
          <w:p w14:paraId="43FC006D" w14:textId="77777777" w:rsidR="004D47F6" w:rsidRDefault="0084373D">
            <w:pPr>
              <w:widowControl w:val="0"/>
              <w:pBdr>
                <w:top w:val="nil"/>
                <w:left w:val="nil"/>
                <w:bottom w:val="nil"/>
                <w:right w:val="nil"/>
                <w:between w:val="nil"/>
              </w:pBdr>
            </w:pPr>
            <w:r>
              <w:t>Right to Remedy by Competent Tribunal</w:t>
            </w:r>
          </w:p>
        </w:tc>
      </w:tr>
      <w:tr w:rsidR="004D47F6" w14:paraId="68AF701F" w14:textId="77777777">
        <w:trPr>
          <w:trHeight w:val="330"/>
        </w:trPr>
        <w:tc>
          <w:tcPr>
            <w:tcW w:w="1440" w:type="dxa"/>
            <w:tcMar>
              <w:top w:w="100" w:type="dxa"/>
              <w:left w:w="100" w:type="dxa"/>
              <w:bottom w:w="100" w:type="dxa"/>
              <w:right w:w="100" w:type="dxa"/>
            </w:tcMar>
          </w:tcPr>
          <w:p w14:paraId="38BB5445" w14:textId="77777777" w:rsidR="004D47F6" w:rsidRDefault="0084373D">
            <w:pPr>
              <w:widowControl w:val="0"/>
              <w:pBdr>
                <w:top w:val="nil"/>
                <w:left w:val="nil"/>
                <w:bottom w:val="nil"/>
                <w:right w:val="nil"/>
                <w:between w:val="nil"/>
              </w:pBdr>
            </w:pPr>
            <w:r>
              <w:t>Article 9</w:t>
            </w:r>
          </w:p>
        </w:tc>
        <w:tc>
          <w:tcPr>
            <w:tcW w:w="7185" w:type="dxa"/>
            <w:tcMar>
              <w:top w:w="100" w:type="dxa"/>
              <w:left w:w="100" w:type="dxa"/>
              <w:bottom w:w="100" w:type="dxa"/>
              <w:right w:w="100" w:type="dxa"/>
            </w:tcMar>
          </w:tcPr>
          <w:p w14:paraId="059CBA9B" w14:textId="77777777" w:rsidR="004D47F6" w:rsidRDefault="0084373D">
            <w:pPr>
              <w:widowControl w:val="0"/>
              <w:pBdr>
                <w:top w:val="nil"/>
                <w:left w:val="nil"/>
                <w:bottom w:val="nil"/>
                <w:right w:val="nil"/>
                <w:between w:val="nil"/>
              </w:pBdr>
            </w:pPr>
            <w:r>
              <w:t>Freedom from Arbitrary Arrest and Exile</w:t>
            </w:r>
          </w:p>
        </w:tc>
      </w:tr>
      <w:tr w:rsidR="004D47F6" w14:paraId="0ACD4827" w14:textId="77777777">
        <w:trPr>
          <w:trHeight w:val="330"/>
        </w:trPr>
        <w:tc>
          <w:tcPr>
            <w:tcW w:w="1440" w:type="dxa"/>
            <w:tcMar>
              <w:top w:w="100" w:type="dxa"/>
              <w:left w:w="100" w:type="dxa"/>
              <w:bottom w:w="100" w:type="dxa"/>
              <w:right w:w="100" w:type="dxa"/>
            </w:tcMar>
          </w:tcPr>
          <w:p w14:paraId="2D6D4EB9" w14:textId="77777777" w:rsidR="004D47F6" w:rsidRDefault="0084373D">
            <w:pPr>
              <w:widowControl w:val="0"/>
              <w:pBdr>
                <w:top w:val="nil"/>
                <w:left w:val="nil"/>
                <w:bottom w:val="nil"/>
                <w:right w:val="nil"/>
                <w:between w:val="nil"/>
              </w:pBdr>
            </w:pPr>
            <w:r>
              <w:t>Article 10</w:t>
            </w:r>
          </w:p>
        </w:tc>
        <w:tc>
          <w:tcPr>
            <w:tcW w:w="7185" w:type="dxa"/>
            <w:tcMar>
              <w:top w:w="100" w:type="dxa"/>
              <w:left w:w="100" w:type="dxa"/>
              <w:bottom w:w="100" w:type="dxa"/>
              <w:right w:w="100" w:type="dxa"/>
            </w:tcMar>
          </w:tcPr>
          <w:p w14:paraId="5571D38A" w14:textId="77777777" w:rsidR="004D47F6" w:rsidRDefault="0084373D">
            <w:pPr>
              <w:widowControl w:val="0"/>
              <w:pBdr>
                <w:top w:val="nil"/>
                <w:left w:val="nil"/>
                <w:bottom w:val="nil"/>
                <w:right w:val="nil"/>
                <w:between w:val="nil"/>
              </w:pBdr>
            </w:pPr>
            <w:r>
              <w:t>Right to Fair Public Hearing</w:t>
            </w:r>
          </w:p>
        </w:tc>
      </w:tr>
      <w:tr w:rsidR="004D47F6" w14:paraId="1045F299" w14:textId="77777777">
        <w:trPr>
          <w:trHeight w:val="315"/>
        </w:trPr>
        <w:tc>
          <w:tcPr>
            <w:tcW w:w="1440" w:type="dxa"/>
            <w:tcMar>
              <w:top w:w="100" w:type="dxa"/>
              <w:left w:w="100" w:type="dxa"/>
              <w:bottom w:w="100" w:type="dxa"/>
              <w:right w:w="100" w:type="dxa"/>
            </w:tcMar>
          </w:tcPr>
          <w:p w14:paraId="0055ACAE" w14:textId="77777777" w:rsidR="004D47F6" w:rsidRDefault="0084373D">
            <w:pPr>
              <w:widowControl w:val="0"/>
              <w:pBdr>
                <w:top w:val="nil"/>
                <w:left w:val="nil"/>
                <w:bottom w:val="nil"/>
                <w:right w:val="nil"/>
                <w:between w:val="nil"/>
              </w:pBdr>
            </w:pPr>
            <w:r>
              <w:t>Article 11</w:t>
            </w:r>
          </w:p>
        </w:tc>
        <w:tc>
          <w:tcPr>
            <w:tcW w:w="7185" w:type="dxa"/>
            <w:tcMar>
              <w:top w:w="100" w:type="dxa"/>
              <w:left w:w="100" w:type="dxa"/>
              <w:bottom w:w="100" w:type="dxa"/>
              <w:right w:w="100" w:type="dxa"/>
            </w:tcMar>
          </w:tcPr>
          <w:p w14:paraId="71CE3EA3" w14:textId="77777777" w:rsidR="004D47F6" w:rsidRDefault="0084373D">
            <w:pPr>
              <w:widowControl w:val="0"/>
              <w:pBdr>
                <w:top w:val="nil"/>
                <w:left w:val="nil"/>
                <w:bottom w:val="nil"/>
                <w:right w:val="nil"/>
                <w:between w:val="nil"/>
              </w:pBdr>
            </w:pPr>
            <w:r>
              <w:t>Right to be Considered Innocent until Proven Guilty</w:t>
            </w:r>
          </w:p>
        </w:tc>
      </w:tr>
      <w:tr w:rsidR="004D47F6" w14:paraId="036F8D79" w14:textId="77777777">
        <w:trPr>
          <w:trHeight w:val="585"/>
        </w:trPr>
        <w:tc>
          <w:tcPr>
            <w:tcW w:w="1440" w:type="dxa"/>
            <w:tcMar>
              <w:top w:w="100" w:type="dxa"/>
              <w:left w:w="100" w:type="dxa"/>
              <w:bottom w:w="100" w:type="dxa"/>
              <w:right w:w="100" w:type="dxa"/>
            </w:tcMar>
          </w:tcPr>
          <w:p w14:paraId="6678915A" w14:textId="77777777" w:rsidR="004D47F6" w:rsidRDefault="0084373D">
            <w:pPr>
              <w:widowControl w:val="0"/>
              <w:pBdr>
                <w:top w:val="nil"/>
                <w:left w:val="nil"/>
                <w:bottom w:val="nil"/>
                <w:right w:val="nil"/>
                <w:between w:val="nil"/>
              </w:pBdr>
            </w:pPr>
            <w:r>
              <w:t>Article 12</w:t>
            </w:r>
          </w:p>
        </w:tc>
        <w:tc>
          <w:tcPr>
            <w:tcW w:w="7185" w:type="dxa"/>
            <w:tcMar>
              <w:top w:w="100" w:type="dxa"/>
              <w:left w:w="100" w:type="dxa"/>
              <w:bottom w:w="100" w:type="dxa"/>
              <w:right w:w="100" w:type="dxa"/>
            </w:tcMar>
          </w:tcPr>
          <w:p w14:paraId="3A6D0542" w14:textId="77777777" w:rsidR="004D47F6" w:rsidRDefault="0084373D">
            <w:pPr>
              <w:widowControl w:val="0"/>
              <w:pBdr>
                <w:top w:val="nil"/>
                <w:left w:val="nil"/>
                <w:bottom w:val="nil"/>
                <w:right w:val="nil"/>
                <w:between w:val="nil"/>
              </w:pBdr>
            </w:pPr>
            <w:r>
              <w:t>Freedom from Interference with Privacy, Family, Home and Correspondence</w:t>
            </w:r>
          </w:p>
        </w:tc>
      </w:tr>
      <w:tr w:rsidR="004D47F6" w14:paraId="55D3AA08" w14:textId="77777777">
        <w:trPr>
          <w:trHeight w:val="405"/>
        </w:trPr>
        <w:tc>
          <w:tcPr>
            <w:tcW w:w="1440" w:type="dxa"/>
            <w:tcMar>
              <w:top w:w="100" w:type="dxa"/>
              <w:left w:w="100" w:type="dxa"/>
              <w:bottom w:w="100" w:type="dxa"/>
              <w:right w:w="100" w:type="dxa"/>
            </w:tcMar>
          </w:tcPr>
          <w:p w14:paraId="6992FBEC" w14:textId="77777777" w:rsidR="004D47F6" w:rsidRDefault="0084373D">
            <w:pPr>
              <w:widowControl w:val="0"/>
              <w:pBdr>
                <w:top w:val="nil"/>
                <w:left w:val="nil"/>
                <w:bottom w:val="nil"/>
                <w:right w:val="nil"/>
                <w:between w:val="nil"/>
              </w:pBdr>
            </w:pPr>
            <w:r>
              <w:t>Article 13</w:t>
            </w:r>
          </w:p>
        </w:tc>
        <w:tc>
          <w:tcPr>
            <w:tcW w:w="7185" w:type="dxa"/>
            <w:tcMar>
              <w:top w:w="100" w:type="dxa"/>
              <w:left w:w="100" w:type="dxa"/>
              <w:bottom w:w="100" w:type="dxa"/>
              <w:right w:w="100" w:type="dxa"/>
            </w:tcMar>
          </w:tcPr>
          <w:p w14:paraId="46D789F1" w14:textId="77777777" w:rsidR="004D47F6" w:rsidRDefault="0084373D">
            <w:pPr>
              <w:widowControl w:val="0"/>
              <w:pBdr>
                <w:top w:val="nil"/>
                <w:left w:val="nil"/>
                <w:bottom w:val="nil"/>
                <w:right w:val="nil"/>
                <w:between w:val="nil"/>
              </w:pBdr>
            </w:pPr>
            <w:r>
              <w:t>Right to Free Movement in and out of the Country</w:t>
            </w:r>
          </w:p>
        </w:tc>
      </w:tr>
      <w:tr w:rsidR="004D47F6" w14:paraId="3CE147E0" w14:textId="77777777">
        <w:trPr>
          <w:trHeight w:val="375"/>
        </w:trPr>
        <w:tc>
          <w:tcPr>
            <w:tcW w:w="1440" w:type="dxa"/>
            <w:tcMar>
              <w:top w:w="100" w:type="dxa"/>
              <w:left w:w="100" w:type="dxa"/>
              <w:bottom w:w="100" w:type="dxa"/>
              <w:right w:w="100" w:type="dxa"/>
            </w:tcMar>
          </w:tcPr>
          <w:p w14:paraId="342ED9B0" w14:textId="77777777" w:rsidR="004D47F6" w:rsidRDefault="0084373D">
            <w:pPr>
              <w:widowControl w:val="0"/>
              <w:pBdr>
                <w:top w:val="nil"/>
                <w:left w:val="nil"/>
                <w:bottom w:val="nil"/>
                <w:right w:val="nil"/>
                <w:between w:val="nil"/>
              </w:pBdr>
            </w:pPr>
            <w:r>
              <w:t>Article 14</w:t>
            </w:r>
          </w:p>
        </w:tc>
        <w:tc>
          <w:tcPr>
            <w:tcW w:w="7185" w:type="dxa"/>
            <w:tcMar>
              <w:top w:w="100" w:type="dxa"/>
              <w:left w:w="100" w:type="dxa"/>
              <w:bottom w:w="100" w:type="dxa"/>
              <w:right w:w="100" w:type="dxa"/>
            </w:tcMar>
          </w:tcPr>
          <w:p w14:paraId="0461F42E" w14:textId="77777777" w:rsidR="004D47F6" w:rsidRDefault="0084373D">
            <w:pPr>
              <w:widowControl w:val="0"/>
              <w:pBdr>
                <w:top w:val="nil"/>
                <w:left w:val="nil"/>
                <w:bottom w:val="nil"/>
                <w:right w:val="nil"/>
                <w:between w:val="nil"/>
              </w:pBdr>
            </w:pPr>
            <w:r>
              <w:t>Right to Asylum in other Countries from Persecution</w:t>
            </w:r>
          </w:p>
        </w:tc>
      </w:tr>
      <w:tr w:rsidR="004D47F6" w14:paraId="5BA9C82B" w14:textId="77777777">
        <w:trPr>
          <w:trHeight w:val="360"/>
        </w:trPr>
        <w:tc>
          <w:tcPr>
            <w:tcW w:w="1440" w:type="dxa"/>
            <w:tcMar>
              <w:top w:w="100" w:type="dxa"/>
              <w:left w:w="100" w:type="dxa"/>
              <w:bottom w:w="100" w:type="dxa"/>
              <w:right w:w="100" w:type="dxa"/>
            </w:tcMar>
          </w:tcPr>
          <w:p w14:paraId="298F3AF0" w14:textId="77777777" w:rsidR="004D47F6" w:rsidRDefault="0084373D">
            <w:pPr>
              <w:widowControl w:val="0"/>
              <w:pBdr>
                <w:top w:val="nil"/>
                <w:left w:val="nil"/>
                <w:bottom w:val="nil"/>
                <w:right w:val="nil"/>
                <w:between w:val="nil"/>
              </w:pBdr>
            </w:pPr>
            <w:r>
              <w:t>Article 15</w:t>
            </w:r>
          </w:p>
        </w:tc>
        <w:tc>
          <w:tcPr>
            <w:tcW w:w="7185" w:type="dxa"/>
            <w:tcMar>
              <w:top w:w="100" w:type="dxa"/>
              <w:left w:w="100" w:type="dxa"/>
              <w:bottom w:w="100" w:type="dxa"/>
              <w:right w:w="100" w:type="dxa"/>
            </w:tcMar>
          </w:tcPr>
          <w:p w14:paraId="76D4C580" w14:textId="77777777" w:rsidR="004D47F6" w:rsidRDefault="0084373D">
            <w:pPr>
              <w:widowControl w:val="0"/>
              <w:pBdr>
                <w:top w:val="nil"/>
                <w:left w:val="nil"/>
                <w:bottom w:val="nil"/>
                <w:right w:val="nil"/>
                <w:between w:val="nil"/>
              </w:pBdr>
            </w:pPr>
            <w:r>
              <w:t>Right to a Nationality and the Freedom to Change It</w:t>
            </w:r>
          </w:p>
        </w:tc>
      </w:tr>
      <w:tr w:rsidR="004D47F6" w14:paraId="244E0108" w14:textId="77777777">
        <w:trPr>
          <w:trHeight w:val="300"/>
        </w:trPr>
        <w:tc>
          <w:tcPr>
            <w:tcW w:w="1440" w:type="dxa"/>
            <w:tcMar>
              <w:top w:w="100" w:type="dxa"/>
              <w:left w:w="100" w:type="dxa"/>
              <w:bottom w:w="100" w:type="dxa"/>
              <w:right w:w="100" w:type="dxa"/>
            </w:tcMar>
          </w:tcPr>
          <w:p w14:paraId="1B70FF74" w14:textId="77777777" w:rsidR="004D47F6" w:rsidRDefault="0084373D">
            <w:pPr>
              <w:widowControl w:val="0"/>
              <w:pBdr>
                <w:top w:val="nil"/>
                <w:left w:val="nil"/>
                <w:bottom w:val="nil"/>
                <w:right w:val="nil"/>
                <w:between w:val="nil"/>
              </w:pBdr>
            </w:pPr>
            <w:r>
              <w:t>Article 16</w:t>
            </w:r>
          </w:p>
        </w:tc>
        <w:tc>
          <w:tcPr>
            <w:tcW w:w="7185" w:type="dxa"/>
            <w:tcMar>
              <w:top w:w="100" w:type="dxa"/>
              <w:left w:w="100" w:type="dxa"/>
              <w:bottom w:w="100" w:type="dxa"/>
              <w:right w:w="100" w:type="dxa"/>
            </w:tcMar>
          </w:tcPr>
          <w:p w14:paraId="5904B2D8" w14:textId="77777777" w:rsidR="004D47F6" w:rsidRDefault="0084373D">
            <w:pPr>
              <w:widowControl w:val="0"/>
              <w:pBdr>
                <w:top w:val="nil"/>
                <w:left w:val="nil"/>
                <w:bottom w:val="nil"/>
                <w:right w:val="nil"/>
                <w:between w:val="nil"/>
              </w:pBdr>
            </w:pPr>
            <w:r>
              <w:t>Right to Marriage and Family</w:t>
            </w:r>
          </w:p>
        </w:tc>
      </w:tr>
      <w:tr w:rsidR="004D47F6" w14:paraId="67D5D246" w14:textId="77777777">
        <w:trPr>
          <w:trHeight w:val="315"/>
        </w:trPr>
        <w:tc>
          <w:tcPr>
            <w:tcW w:w="1440" w:type="dxa"/>
            <w:tcMar>
              <w:top w:w="100" w:type="dxa"/>
              <w:left w:w="100" w:type="dxa"/>
              <w:bottom w:w="100" w:type="dxa"/>
              <w:right w:w="100" w:type="dxa"/>
            </w:tcMar>
          </w:tcPr>
          <w:p w14:paraId="5F8A4D59" w14:textId="77777777" w:rsidR="004D47F6" w:rsidRDefault="0084373D">
            <w:pPr>
              <w:widowControl w:val="0"/>
              <w:pBdr>
                <w:top w:val="nil"/>
                <w:left w:val="nil"/>
                <w:bottom w:val="nil"/>
                <w:right w:val="nil"/>
                <w:between w:val="nil"/>
              </w:pBdr>
            </w:pPr>
            <w:r>
              <w:t>Article 17</w:t>
            </w:r>
          </w:p>
        </w:tc>
        <w:tc>
          <w:tcPr>
            <w:tcW w:w="7185" w:type="dxa"/>
            <w:tcMar>
              <w:top w:w="100" w:type="dxa"/>
              <w:left w:w="100" w:type="dxa"/>
              <w:bottom w:w="100" w:type="dxa"/>
              <w:right w:w="100" w:type="dxa"/>
            </w:tcMar>
          </w:tcPr>
          <w:p w14:paraId="57C62712" w14:textId="77777777" w:rsidR="004D47F6" w:rsidRDefault="0084373D">
            <w:pPr>
              <w:widowControl w:val="0"/>
              <w:pBdr>
                <w:top w:val="nil"/>
                <w:left w:val="nil"/>
                <w:bottom w:val="nil"/>
                <w:right w:val="nil"/>
                <w:between w:val="nil"/>
              </w:pBdr>
            </w:pPr>
            <w:r>
              <w:t>Right to Own Property</w:t>
            </w:r>
          </w:p>
        </w:tc>
      </w:tr>
      <w:tr w:rsidR="004D47F6" w14:paraId="2595114A" w14:textId="77777777">
        <w:trPr>
          <w:trHeight w:val="330"/>
        </w:trPr>
        <w:tc>
          <w:tcPr>
            <w:tcW w:w="1440" w:type="dxa"/>
            <w:tcMar>
              <w:top w:w="100" w:type="dxa"/>
              <w:left w:w="100" w:type="dxa"/>
              <w:bottom w:w="100" w:type="dxa"/>
              <w:right w:w="100" w:type="dxa"/>
            </w:tcMar>
          </w:tcPr>
          <w:p w14:paraId="10F0C77C" w14:textId="77777777" w:rsidR="004D47F6" w:rsidRDefault="0084373D">
            <w:pPr>
              <w:widowControl w:val="0"/>
              <w:pBdr>
                <w:top w:val="nil"/>
                <w:left w:val="nil"/>
                <w:bottom w:val="nil"/>
                <w:right w:val="nil"/>
                <w:between w:val="nil"/>
              </w:pBdr>
            </w:pPr>
            <w:r>
              <w:t>Article 18</w:t>
            </w:r>
          </w:p>
        </w:tc>
        <w:tc>
          <w:tcPr>
            <w:tcW w:w="7185" w:type="dxa"/>
            <w:tcMar>
              <w:top w:w="100" w:type="dxa"/>
              <w:left w:w="100" w:type="dxa"/>
              <w:bottom w:w="100" w:type="dxa"/>
              <w:right w:w="100" w:type="dxa"/>
            </w:tcMar>
          </w:tcPr>
          <w:p w14:paraId="0021A3C9" w14:textId="77777777" w:rsidR="004D47F6" w:rsidRDefault="0084373D">
            <w:pPr>
              <w:widowControl w:val="0"/>
              <w:pBdr>
                <w:top w:val="nil"/>
                <w:left w:val="nil"/>
                <w:bottom w:val="nil"/>
                <w:right w:val="nil"/>
                <w:between w:val="nil"/>
              </w:pBdr>
            </w:pPr>
            <w:r>
              <w:t>Freedom of Belief and Religion</w:t>
            </w:r>
          </w:p>
        </w:tc>
      </w:tr>
      <w:tr w:rsidR="004D47F6" w14:paraId="22571F57" w14:textId="77777777">
        <w:trPr>
          <w:trHeight w:val="420"/>
        </w:trPr>
        <w:tc>
          <w:tcPr>
            <w:tcW w:w="1440" w:type="dxa"/>
            <w:tcMar>
              <w:top w:w="100" w:type="dxa"/>
              <w:left w:w="100" w:type="dxa"/>
              <w:bottom w:w="100" w:type="dxa"/>
              <w:right w:w="100" w:type="dxa"/>
            </w:tcMar>
          </w:tcPr>
          <w:p w14:paraId="62C5115C" w14:textId="77777777" w:rsidR="004D47F6" w:rsidRDefault="0084373D">
            <w:pPr>
              <w:widowControl w:val="0"/>
              <w:pBdr>
                <w:top w:val="nil"/>
                <w:left w:val="nil"/>
                <w:bottom w:val="nil"/>
                <w:right w:val="nil"/>
                <w:between w:val="nil"/>
              </w:pBdr>
            </w:pPr>
            <w:r>
              <w:t>Article 19</w:t>
            </w:r>
          </w:p>
        </w:tc>
        <w:tc>
          <w:tcPr>
            <w:tcW w:w="7185" w:type="dxa"/>
            <w:tcMar>
              <w:top w:w="100" w:type="dxa"/>
              <w:left w:w="100" w:type="dxa"/>
              <w:bottom w:w="100" w:type="dxa"/>
              <w:right w:w="100" w:type="dxa"/>
            </w:tcMar>
          </w:tcPr>
          <w:p w14:paraId="3D37D79B" w14:textId="77777777" w:rsidR="004D47F6" w:rsidRDefault="0084373D">
            <w:pPr>
              <w:widowControl w:val="0"/>
              <w:pBdr>
                <w:top w:val="nil"/>
                <w:left w:val="nil"/>
                <w:bottom w:val="nil"/>
                <w:right w:val="nil"/>
                <w:between w:val="nil"/>
              </w:pBdr>
            </w:pPr>
            <w:r>
              <w:t>Freedom of Opinion and Information</w:t>
            </w:r>
          </w:p>
        </w:tc>
      </w:tr>
      <w:tr w:rsidR="004D47F6" w14:paraId="0B22BC90" w14:textId="77777777">
        <w:trPr>
          <w:trHeight w:val="375"/>
        </w:trPr>
        <w:tc>
          <w:tcPr>
            <w:tcW w:w="1440" w:type="dxa"/>
            <w:tcMar>
              <w:top w:w="100" w:type="dxa"/>
              <w:left w:w="100" w:type="dxa"/>
              <w:bottom w:w="100" w:type="dxa"/>
              <w:right w:w="100" w:type="dxa"/>
            </w:tcMar>
          </w:tcPr>
          <w:p w14:paraId="035A11C5" w14:textId="77777777" w:rsidR="004D47F6" w:rsidRDefault="0084373D">
            <w:pPr>
              <w:widowControl w:val="0"/>
              <w:pBdr>
                <w:top w:val="nil"/>
                <w:left w:val="nil"/>
                <w:bottom w:val="nil"/>
                <w:right w:val="nil"/>
                <w:between w:val="nil"/>
              </w:pBdr>
            </w:pPr>
            <w:r>
              <w:t>Article 20</w:t>
            </w:r>
          </w:p>
        </w:tc>
        <w:tc>
          <w:tcPr>
            <w:tcW w:w="7185" w:type="dxa"/>
            <w:tcMar>
              <w:top w:w="100" w:type="dxa"/>
              <w:left w:w="100" w:type="dxa"/>
              <w:bottom w:w="100" w:type="dxa"/>
              <w:right w:w="100" w:type="dxa"/>
            </w:tcMar>
          </w:tcPr>
          <w:p w14:paraId="316858C8" w14:textId="77777777" w:rsidR="004D47F6" w:rsidRDefault="0084373D">
            <w:pPr>
              <w:widowControl w:val="0"/>
              <w:pBdr>
                <w:top w:val="nil"/>
                <w:left w:val="nil"/>
                <w:bottom w:val="nil"/>
                <w:right w:val="nil"/>
                <w:between w:val="nil"/>
              </w:pBdr>
            </w:pPr>
            <w:r>
              <w:t>Right of Peaceful Assembly and Association</w:t>
            </w:r>
          </w:p>
        </w:tc>
      </w:tr>
      <w:tr w:rsidR="004D47F6" w14:paraId="3149225E" w14:textId="77777777">
        <w:trPr>
          <w:trHeight w:val="330"/>
        </w:trPr>
        <w:tc>
          <w:tcPr>
            <w:tcW w:w="1440" w:type="dxa"/>
            <w:tcMar>
              <w:top w:w="100" w:type="dxa"/>
              <w:left w:w="100" w:type="dxa"/>
              <w:bottom w:w="100" w:type="dxa"/>
              <w:right w:w="100" w:type="dxa"/>
            </w:tcMar>
          </w:tcPr>
          <w:p w14:paraId="4EA893DD" w14:textId="77777777" w:rsidR="004D47F6" w:rsidRDefault="0084373D">
            <w:pPr>
              <w:widowControl w:val="0"/>
              <w:pBdr>
                <w:top w:val="nil"/>
                <w:left w:val="nil"/>
                <w:bottom w:val="nil"/>
                <w:right w:val="nil"/>
                <w:between w:val="nil"/>
              </w:pBdr>
            </w:pPr>
            <w:r>
              <w:t>Article 21</w:t>
            </w:r>
          </w:p>
        </w:tc>
        <w:tc>
          <w:tcPr>
            <w:tcW w:w="7185" w:type="dxa"/>
            <w:tcMar>
              <w:top w:w="100" w:type="dxa"/>
              <w:left w:w="100" w:type="dxa"/>
              <w:bottom w:w="100" w:type="dxa"/>
              <w:right w:w="100" w:type="dxa"/>
            </w:tcMar>
          </w:tcPr>
          <w:p w14:paraId="343D5DED" w14:textId="77777777" w:rsidR="004D47F6" w:rsidRDefault="0084373D">
            <w:pPr>
              <w:widowControl w:val="0"/>
              <w:pBdr>
                <w:top w:val="nil"/>
                <w:left w:val="nil"/>
                <w:bottom w:val="nil"/>
                <w:right w:val="nil"/>
                <w:between w:val="nil"/>
              </w:pBdr>
            </w:pPr>
            <w:r>
              <w:t>Right to Participate in Government and in Free Elections</w:t>
            </w:r>
          </w:p>
        </w:tc>
      </w:tr>
      <w:tr w:rsidR="004D47F6" w14:paraId="01A761EC" w14:textId="77777777">
        <w:trPr>
          <w:trHeight w:val="360"/>
        </w:trPr>
        <w:tc>
          <w:tcPr>
            <w:tcW w:w="1440" w:type="dxa"/>
            <w:tcMar>
              <w:top w:w="100" w:type="dxa"/>
              <w:left w:w="100" w:type="dxa"/>
              <w:bottom w:w="100" w:type="dxa"/>
              <w:right w:w="100" w:type="dxa"/>
            </w:tcMar>
          </w:tcPr>
          <w:p w14:paraId="5DB83EBF" w14:textId="77777777" w:rsidR="004D47F6" w:rsidRDefault="0084373D">
            <w:pPr>
              <w:widowControl w:val="0"/>
              <w:pBdr>
                <w:top w:val="nil"/>
                <w:left w:val="nil"/>
                <w:bottom w:val="nil"/>
                <w:right w:val="nil"/>
                <w:between w:val="nil"/>
              </w:pBdr>
            </w:pPr>
            <w:r>
              <w:t>Article 22</w:t>
            </w:r>
          </w:p>
        </w:tc>
        <w:tc>
          <w:tcPr>
            <w:tcW w:w="7185" w:type="dxa"/>
            <w:tcMar>
              <w:top w:w="100" w:type="dxa"/>
              <w:left w:w="100" w:type="dxa"/>
              <w:bottom w:w="100" w:type="dxa"/>
              <w:right w:w="100" w:type="dxa"/>
            </w:tcMar>
          </w:tcPr>
          <w:p w14:paraId="004C13FC" w14:textId="77777777" w:rsidR="004D47F6" w:rsidRDefault="0084373D">
            <w:pPr>
              <w:widowControl w:val="0"/>
              <w:pBdr>
                <w:top w:val="nil"/>
                <w:left w:val="nil"/>
                <w:bottom w:val="nil"/>
                <w:right w:val="nil"/>
                <w:between w:val="nil"/>
              </w:pBdr>
            </w:pPr>
            <w:r>
              <w:t>Right to Social Security</w:t>
            </w:r>
          </w:p>
        </w:tc>
      </w:tr>
      <w:tr w:rsidR="004D47F6" w14:paraId="148074F4" w14:textId="77777777">
        <w:trPr>
          <w:trHeight w:val="375"/>
        </w:trPr>
        <w:tc>
          <w:tcPr>
            <w:tcW w:w="1440" w:type="dxa"/>
            <w:tcMar>
              <w:top w:w="100" w:type="dxa"/>
              <w:left w:w="100" w:type="dxa"/>
              <w:bottom w:w="100" w:type="dxa"/>
              <w:right w:w="100" w:type="dxa"/>
            </w:tcMar>
          </w:tcPr>
          <w:p w14:paraId="0D645722" w14:textId="77777777" w:rsidR="004D47F6" w:rsidRDefault="0084373D">
            <w:pPr>
              <w:widowControl w:val="0"/>
              <w:pBdr>
                <w:top w:val="nil"/>
                <w:left w:val="nil"/>
                <w:bottom w:val="nil"/>
                <w:right w:val="nil"/>
                <w:between w:val="nil"/>
              </w:pBdr>
            </w:pPr>
            <w:r>
              <w:lastRenderedPageBreak/>
              <w:t>Article 23</w:t>
            </w:r>
          </w:p>
        </w:tc>
        <w:tc>
          <w:tcPr>
            <w:tcW w:w="7185" w:type="dxa"/>
            <w:tcMar>
              <w:top w:w="100" w:type="dxa"/>
              <w:left w:w="100" w:type="dxa"/>
              <w:bottom w:w="100" w:type="dxa"/>
              <w:right w:w="100" w:type="dxa"/>
            </w:tcMar>
          </w:tcPr>
          <w:p w14:paraId="5D6F5E45" w14:textId="77777777" w:rsidR="004D47F6" w:rsidRDefault="0084373D">
            <w:pPr>
              <w:widowControl w:val="0"/>
              <w:pBdr>
                <w:top w:val="nil"/>
                <w:left w:val="nil"/>
                <w:bottom w:val="nil"/>
                <w:right w:val="nil"/>
                <w:between w:val="nil"/>
              </w:pBdr>
            </w:pPr>
            <w:r>
              <w:t>Right to Desirable Work and to Join Trade Unions</w:t>
            </w:r>
          </w:p>
        </w:tc>
      </w:tr>
      <w:tr w:rsidR="004D47F6" w14:paraId="2C55CF71" w14:textId="77777777">
        <w:trPr>
          <w:trHeight w:val="311"/>
        </w:trPr>
        <w:tc>
          <w:tcPr>
            <w:tcW w:w="1440" w:type="dxa"/>
            <w:tcMar>
              <w:top w:w="100" w:type="dxa"/>
              <w:left w:w="100" w:type="dxa"/>
              <w:bottom w:w="100" w:type="dxa"/>
              <w:right w:w="100" w:type="dxa"/>
            </w:tcMar>
          </w:tcPr>
          <w:p w14:paraId="1F138019" w14:textId="77777777" w:rsidR="004D47F6" w:rsidRDefault="0084373D">
            <w:pPr>
              <w:widowControl w:val="0"/>
              <w:pBdr>
                <w:top w:val="nil"/>
                <w:left w:val="nil"/>
                <w:bottom w:val="nil"/>
                <w:right w:val="nil"/>
                <w:between w:val="nil"/>
              </w:pBdr>
            </w:pPr>
            <w:r>
              <w:t>Article 24</w:t>
            </w:r>
          </w:p>
        </w:tc>
        <w:tc>
          <w:tcPr>
            <w:tcW w:w="7185" w:type="dxa"/>
            <w:tcMar>
              <w:top w:w="100" w:type="dxa"/>
              <w:left w:w="100" w:type="dxa"/>
              <w:bottom w:w="100" w:type="dxa"/>
              <w:right w:w="100" w:type="dxa"/>
            </w:tcMar>
          </w:tcPr>
          <w:p w14:paraId="4A25EF30" w14:textId="77777777" w:rsidR="004D47F6" w:rsidRDefault="0084373D">
            <w:pPr>
              <w:widowControl w:val="0"/>
              <w:pBdr>
                <w:top w:val="nil"/>
                <w:left w:val="nil"/>
                <w:bottom w:val="nil"/>
                <w:right w:val="nil"/>
                <w:between w:val="nil"/>
              </w:pBdr>
            </w:pPr>
            <w:r>
              <w:t>Right to Rest and Leisure</w:t>
            </w:r>
          </w:p>
        </w:tc>
      </w:tr>
      <w:tr w:rsidR="004D47F6" w14:paraId="450102EA" w14:textId="77777777">
        <w:trPr>
          <w:trHeight w:val="480"/>
        </w:trPr>
        <w:tc>
          <w:tcPr>
            <w:tcW w:w="1440" w:type="dxa"/>
            <w:tcMar>
              <w:top w:w="100" w:type="dxa"/>
              <w:left w:w="100" w:type="dxa"/>
              <w:bottom w:w="100" w:type="dxa"/>
              <w:right w:w="100" w:type="dxa"/>
            </w:tcMar>
          </w:tcPr>
          <w:p w14:paraId="7303F512" w14:textId="77777777" w:rsidR="004D47F6" w:rsidRDefault="0084373D">
            <w:pPr>
              <w:widowControl w:val="0"/>
              <w:pBdr>
                <w:top w:val="nil"/>
                <w:left w:val="nil"/>
                <w:bottom w:val="nil"/>
                <w:right w:val="nil"/>
                <w:between w:val="nil"/>
              </w:pBdr>
            </w:pPr>
            <w:r>
              <w:t>Article 25</w:t>
            </w:r>
          </w:p>
        </w:tc>
        <w:tc>
          <w:tcPr>
            <w:tcW w:w="7185" w:type="dxa"/>
            <w:tcMar>
              <w:top w:w="100" w:type="dxa"/>
              <w:left w:w="100" w:type="dxa"/>
              <w:bottom w:w="100" w:type="dxa"/>
              <w:right w:w="100" w:type="dxa"/>
            </w:tcMar>
          </w:tcPr>
          <w:p w14:paraId="79DD9744" w14:textId="77777777" w:rsidR="004D47F6" w:rsidRDefault="0084373D">
            <w:pPr>
              <w:widowControl w:val="0"/>
              <w:pBdr>
                <w:top w:val="nil"/>
                <w:left w:val="nil"/>
                <w:bottom w:val="nil"/>
                <w:right w:val="nil"/>
                <w:between w:val="nil"/>
              </w:pBdr>
            </w:pPr>
            <w:r>
              <w:t>Right to Adequate Living Standard</w:t>
            </w:r>
          </w:p>
        </w:tc>
      </w:tr>
      <w:tr w:rsidR="004D47F6" w14:paraId="133888B1" w14:textId="77777777">
        <w:trPr>
          <w:trHeight w:val="416"/>
        </w:trPr>
        <w:tc>
          <w:tcPr>
            <w:tcW w:w="1440" w:type="dxa"/>
            <w:tcMar>
              <w:top w:w="100" w:type="dxa"/>
              <w:left w:w="100" w:type="dxa"/>
              <w:bottom w:w="100" w:type="dxa"/>
              <w:right w:w="100" w:type="dxa"/>
            </w:tcMar>
          </w:tcPr>
          <w:p w14:paraId="52D9A48C" w14:textId="77777777" w:rsidR="004D47F6" w:rsidRDefault="0084373D">
            <w:pPr>
              <w:widowControl w:val="0"/>
              <w:pBdr>
                <w:top w:val="nil"/>
                <w:left w:val="nil"/>
                <w:bottom w:val="nil"/>
                <w:right w:val="nil"/>
                <w:between w:val="nil"/>
              </w:pBdr>
            </w:pPr>
            <w:r>
              <w:t>Article 26</w:t>
            </w:r>
          </w:p>
        </w:tc>
        <w:tc>
          <w:tcPr>
            <w:tcW w:w="7185" w:type="dxa"/>
            <w:tcMar>
              <w:top w:w="100" w:type="dxa"/>
              <w:left w:w="100" w:type="dxa"/>
              <w:bottom w:w="100" w:type="dxa"/>
              <w:right w:w="100" w:type="dxa"/>
            </w:tcMar>
          </w:tcPr>
          <w:p w14:paraId="028A6B06" w14:textId="77777777" w:rsidR="004D47F6" w:rsidRDefault="0084373D">
            <w:pPr>
              <w:widowControl w:val="0"/>
              <w:pBdr>
                <w:top w:val="nil"/>
                <w:left w:val="nil"/>
                <w:bottom w:val="nil"/>
                <w:right w:val="nil"/>
                <w:between w:val="nil"/>
              </w:pBdr>
            </w:pPr>
            <w:r>
              <w:t>Right to Education</w:t>
            </w:r>
          </w:p>
        </w:tc>
      </w:tr>
      <w:tr w:rsidR="004D47F6" w14:paraId="6C405AB8" w14:textId="77777777">
        <w:trPr>
          <w:trHeight w:val="420"/>
        </w:trPr>
        <w:tc>
          <w:tcPr>
            <w:tcW w:w="1440" w:type="dxa"/>
            <w:tcMar>
              <w:top w:w="100" w:type="dxa"/>
              <w:left w:w="100" w:type="dxa"/>
              <w:bottom w:w="100" w:type="dxa"/>
              <w:right w:w="100" w:type="dxa"/>
            </w:tcMar>
          </w:tcPr>
          <w:p w14:paraId="7AE0BB07" w14:textId="77777777" w:rsidR="004D47F6" w:rsidRDefault="0084373D">
            <w:pPr>
              <w:widowControl w:val="0"/>
              <w:pBdr>
                <w:top w:val="nil"/>
                <w:left w:val="nil"/>
                <w:bottom w:val="nil"/>
                <w:right w:val="nil"/>
                <w:between w:val="nil"/>
              </w:pBdr>
            </w:pPr>
            <w:r>
              <w:t>Article 27</w:t>
            </w:r>
          </w:p>
        </w:tc>
        <w:tc>
          <w:tcPr>
            <w:tcW w:w="7185" w:type="dxa"/>
            <w:tcMar>
              <w:top w:w="100" w:type="dxa"/>
              <w:left w:w="100" w:type="dxa"/>
              <w:bottom w:w="100" w:type="dxa"/>
              <w:right w:w="100" w:type="dxa"/>
            </w:tcMar>
          </w:tcPr>
          <w:p w14:paraId="1A73EC63" w14:textId="77777777" w:rsidR="004D47F6" w:rsidRDefault="0084373D">
            <w:pPr>
              <w:widowControl w:val="0"/>
              <w:pBdr>
                <w:top w:val="nil"/>
                <w:left w:val="nil"/>
                <w:bottom w:val="nil"/>
                <w:right w:val="nil"/>
                <w:between w:val="nil"/>
              </w:pBdr>
            </w:pPr>
            <w:r>
              <w:t>Right to Participate in the Cultural Life of Community</w:t>
            </w:r>
          </w:p>
        </w:tc>
      </w:tr>
      <w:tr w:rsidR="004D47F6" w14:paraId="5A809835" w14:textId="77777777">
        <w:trPr>
          <w:trHeight w:val="435"/>
        </w:trPr>
        <w:tc>
          <w:tcPr>
            <w:tcW w:w="1440" w:type="dxa"/>
            <w:tcMar>
              <w:top w:w="100" w:type="dxa"/>
              <w:left w:w="100" w:type="dxa"/>
              <w:bottom w:w="100" w:type="dxa"/>
              <w:right w:w="100" w:type="dxa"/>
            </w:tcMar>
          </w:tcPr>
          <w:p w14:paraId="7BE52CFE" w14:textId="77777777" w:rsidR="004D47F6" w:rsidRDefault="0084373D">
            <w:pPr>
              <w:widowControl w:val="0"/>
              <w:pBdr>
                <w:top w:val="nil"/>
                <w:left w:val="nil"/>
                <w:bottom w:val="nil"/>
                <w:right w:val="nil"/>
                <w:between w:val="nil"/>
              </w:pBdr>
            </w:pPr>
            <w:r>
              <w:t>Article 28</w:t>
            </w:r>
          </w:p>
        </w:tc>
        <w:tc>
          <w:tcPr>
            <w:tcW w:w="7185" w:type="dxa"/>
            <w:tcMar>
              <w:top w:w="100" w:type="dxa"/>
              <w:left w:w="100" w:type="dxa"/>
              <w:bottom w:w="100" w:type="dxa"/>
              <w:right w:w="100" w:type="dxa"/>
            </w:tcMar>
          </w:tcPr>
          <w:p w14:paraId="21FBF8B2" w14:textId="77777777" w:rsidR="004D47F6" w:rsidRDefault="0084373D">
            <w:pPr>
              <w:widowControl w:val="0"/>
              <w:pBdr>
                <w:top w:val="nil"/>
                <w:left w:val="nil"/>
                <w:bottom w:val="nil"/>
                <w:right w:val="nil"/>
                <w:between w:val="nil"/>
              </w:pBdr>
            </w:pPr>
            <w:r>
              <w:t>Right to a Social Order that Articulates this Document</w:t>
            </w:r>
          </w:p>
        </w:tc>
      </w:tr>
      <w:tr w:rsidR="004D47F6" w14:paraId="31CDCB17" w14:textId="77777777">
        <w:trPr>
          <w:trHeight w:val="480"/>
        </w:trPr>
        <w:tc>
          <w:tcPr>
            <w:tcW w:w="1440" w:type="dxa"/>
            <w:tcMar>
              <w:top w:w="100" w:type="dxa"/>
              <w:left w:w="100" w:type="dxa"/>
              <w:bottom w:w="100" w:type="dxa"/>
              <w:right w:w="100" w:type="dxa"/>
            </w:tcMar>
          </w:tcPr>
          <w:p w14:paraId="125C1767" w14:textId="77777777" w:rsidR="004D47F6" w:rsidRDefault="0084373D">
            <w:pPr>
              <w:widowControl w:val="0"/>
              <w:pBdr>
                <w:top w:val="nil"/>
                <w:left w:val="nil"/>
                <w:bottom w:val="nil"/>
                <w:right w:val="nil"/>
                <w:between w:val="nil"/>
              </w:pBdr>
            </w:pPr>
            <w:r>
              <w:t>Article 29</w:t>
            </w:r>
          </w:p>
        </w:tc>
        <w:tc>
          <w:tcPr>
            <w:tcW w:w="7185" w:type="dxa"/>
            <w:tcMar>
              <w:top w:w="100" w:type="dxa"/>
              <w:left w:w="100" w:type="dxa"/>
              <w:bottom w:w="100" w:type="dxa"/>
              <w:right w:w="100" w:type="dxa"/>
            </w:tcMar>
          </w:tcPr>
          <w:p w14:paraId="71FA7E57" w14:textId="77777777" w:rsidR="004D47F6" w:rsidRDefault="0084373D">
            <w:pPr>
              <w:widowControl w:val="0"/>
              <w:pBdr>
                <w:top w:val="nil"/>
                <w:left w:val="nil"/>
                <w:bottom w:val="nil"/>
                <w:right w:val="nil"/>
                <w:between w:val="nil"/>
              </w:pBdr>
            </w:pPr>
            <w:r>
              <w:t>Community Duties Essential to Free and Full Development</w:t>
            </w:r>
          </w:p>
        </w:tc>
      </w:tr>
      <w:tr w:rsidR="004D47F6" w14:paraId="456145DE" w14:textId="77777777">
        <w:trPr>
          <w:trHeight w:val="605"/>
        </w:trPr>
        <w:tc>
          <w:tcPr>
            <w:tcW w:w="1440" w:type="dxa"/>
            <w:tcMar>
              <w:top w:w="100" w:type="dxa"/>
              <w:left w:w="100" w:type="dxa"/>
              <w:bottom w:w="100" w:type="dxa"/>
              <w:right w:w="100" w:type="dxa"/>
            </w:tcMar>
          </w:tcPr>
          <w:p w14:paraId="3EF4F205" w14:textId="77777777" w:rsidR="004D47F6" w:rsidRDefault="0084373D">
            <w:pPr>
              <w:widowControl w:val="0"/>
              <w:pBdr>
                <w:top w:val="nil"/>
                <w:left w:val="nil"/>
                <w:bottom w:val="nil"/>
                <w:right w:val="nil"/>
                <w:between w:val="nil"/>
              </w:pBdr>
            </w:pPr>
            <w:r>
              <w:t>Article 30</w:t>
            </w:r>
          </w:p>
        </w:tc>
        <w:tc>
          <w:tcPr>
            <w:tcW w:w="7185" w:type="dxa"/>
            <w:tcMar>
              <w:top w:w="100" w:type="dxa"/>
              <w:left w:w="100" w:type="dxa"/>
              <w:bottom w:w="100" w:type="dxa"/>
              <w:right w:w="100" w:type="dxa"/>
            </w:tcMar>
          </w:tcPr>
          <w:p w14:paraId="55F57A4A" w14:textId="77777777" w:rsidR="004D47F6" w:rsidRDefault="0084373D">
            <w:pPr>
              <w:widowControl w:val="0"/>
              <w:pBdr>
                <w:top w:val="nil"/>
                <w:left w:val="nil"/>
                <w:bottom w:val="nil"/>
                <w:right w:val="nil"/>
                <w:between w:val="nil"/>
              </w:pBdr>
            </w:pPr>
            <w:r>
              <w:t>Freedom from State or Personal Interference in the above Rights</w:t>
            </w:r>
          </w:p>
        </w:tc>
      </w:tr>
    </w:tbl>
    <w:p w14:paraId="3FC23F73" w14:textId="77777777" w:rsidR="004D47F6" w:rsidRDefault="004D47F6"/>
    <w:p w14:paraId="1A08E48A" w14:textId="77777777" w:rsidR="004D47F6" w:rsidRDefault="0084373D">
      <w:r>
        <w:t xml:space="preserve">Flowers, Nancy. “Human Rights Here and Now </w:t>
      </w:r>
      <w:hyperlink r:id="rId63">
        <w:r>
          <w:rPr>
            <w:color w:val="1155CC"/>
            <w:u w:val="single"/>
          </w:rPr>
          <w:t xml:space="preserve">Appendix 5: The Universal Declaration of Human Rights (Abbreviated),” </w:t>
        </w:r>
      </w:hyperlink>
      <w:r>
        <w:rPr>
          <w:i/>
        </w:rPr>
        <w:t>Amnesty International.</w:t>
      </w:r>
      <w:r>
        <w:t xml:space="preserve"> (1999.)</w:t>
      </w:r>
    </w:p>
    <w:p w14:paraId="623439BA" w14:textId="77777777" w:rsidR="004D47F6" w:rsidRDefault="004D47F6"/>
    <w:p w14:paraId="08978C3C" w14:textId="77777777" w:rsidR="004D47F6" w:rsidRDefault="004D47F6"/>
    <w:p w14:paraId="38EB9058" w14:textId="77777777" w:rsidR="004D47F6" w:rsidRDefault="0084373D">
      <w:r>
        <w:br w:type="page"/>
      </w:r>
    </w:p>
    <w:p w14:paraId="400D62CD" w14:textId="77777777" w:rsidR="004D47F6" w:rsidRDefault="004D47F6"/>
    <w:p w14:paraId="5C941C5A" w14:textId="77777777" w:rsidR="004D47F6" w:rsidRDefault="0084373D">
      <w:r>
        <w:rPr>
          <w:noProof/>
        </w:rPr>
        <w:drawing>
          <wp:inline distT="114300" distB="114300" distL="114300" distR="114300" wp14:anchorId="0DDDB1F7" wp14:editId="0D010F73">
            <wp:extent cx="5486400" cy="3505200"/>
            <wp:effectExtent l="0" t="0" r="0" b="0"/>
            <wp:docPr id="3"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64"/>
                    <a:srcRect/>
                    <a:stretch>
                      <a:fillRect/>
                    </a:stretch>
                  </pic:blipFill>
                  <pic:spPr>
                    <a:xfrm>
                      <a:off x="0" y="0"/>
                      <a:ext cx="5486400" cy="3505200"/>
                    </a:xfrm>
                    <a:prstGeom prst="rect">
                      <a:avLst/>
                    </a:prstGeom>
                    <a:ln/>
                  </pic:spPr>
                </pic:pic>
              </a:graphicData>
            </a:graphic>
          </wp:inline>
        </w:drawing>
      </w:r>
    </w:p>
    <w:p w14:paraId="39108648" w14:textId="77777777" w:rsidR="004D47F6" w:rsidRDefault="0084373D">
      <w:pPr>
        <w:jc w:val="center"/>
        <w:rPr>
          <w:b/>
        </w:rPr>
      </w:pPr>
      <w:r>
        <w:rPr>
          <w:b/>
        </w:rPr>
        <w:t>Flow Chart Example</w:t>
      </w:r>
    </w:p>
    <w:p w14:paraId="49FC4CFA" w14:textId="77777777" w:rsidR="004D47F6" w:rsidRDefault="0084373D">
      <w:pPr>
        <w:jc w:val="center"/>
        <w:rPr>
          <w:b/>
        </w:rPr>
      </w:pPr>
      <w:r>
        <w:rPr>
          <w:b/>
          <w:noProof/>
        </w:rPr>
        <w:drawing>
          <wp:inline distT="114300" distB="114300" distL="114300" distR="114300" wp14:anchorId="7CBA6386" wp14:editId="15890717">
            <wp:extent cx="3748088" cy="4156295"/>
            <wp:effectExtent l="0" t="0" r="0" b="0"/>
            <wp:docPr id="4"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5"/>
                    <a:srcRect/>
                    <a:stretch>
                      <a:fillRect/>
                    </a:stretch>
                  </pic:blipFill>
                  <pic:spPr>
                    <a:xfrm>
                      <a:off x="0" y="0"/>
                      <a:ext cx="3748088" cy="4156295"/>
                    </a:xfrm>
                    <a:prstGeom prst="rect">
                      <a:avLst/>
                    </a:prstGeom>
                    <a:ln/>
                  </pic:spPr>
                </pic:pic>
              </a:graphicData>
            </a:graphic>
          </wp:inline>
        </w:drawing>
      </w:r>
      <w:r>
        <w:br w:type="page"/>
      </w:r>
    </w:p>
    <w:p w14:paraId="6F21DDF9" w14:textId="77777777" w:rsidR="004D47F6" w:rsidRDefault="0084373D">
      <w:pPr>
        <w:jc w:val="center"/>
        <w:rPr>
          <w:b/>
        </w:rPr>
      </w:pPr>
      <w:r>
        <w:rPr>
          <w:b/>
        </w:rPr>
        <w:lastRenderedPageBreak/>
        <w:t>Handout #3 Group Discussion</w:t>
      </w:r>
    </w:p>
    <w:tbl>
      <w:tblPr>
        <w:tblStyle w:val="a0"/>
        <w:tblW w:w="864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2880"/>
        <w:gridCol w:w="2880"/>
        <w:gridCol w:w="2880"/>
      </w:tblGrid>
      <w:tr w:rsidR="004D47F6" w14:paraId="0C467EA2" w14:textId="77777777">
        <w:trPr>
          <w:trHeight w:val="440"/>
        </w:trPr>
        <w:tc>
          <w:tcPr>
            <w:tcW w:w="2880" w:type="dxa"/>
            <w:shd w:val="clear" w:color="auto" w:fill="auto"/>
            <w:tcMar>
              <w:top w:w="100" w:type="dxa"/>
              <w:left w:w="100" w:type="dxa"/>
              <w:bottom w:w="100" w:type="dxa"/>
              <w:right w:w="100" w:type="dxa"/>
            </w:tcMar>
          </w:tcPr>
          <w:p w14:paraId="014D7A6B" w14:textId="77777777" w:rsidR="004D47F6" w:rsidRDefault="0084373D">
            <w:pPr>
              <w:widowControl w:val="0"/>
              <w:pBdr>
                <w:top w:val="nil"/>
                <w:left w:val="nil"/>
                <w:bottom w:val="nil"/>
                <w:right w:val="nil"/>
                <w:between w:val="nil"/>
              </w:pBdr>
            </w:pPr>
            <w:r>
              <w:t>What’s the issue/problem the technology was developed to address?</w:t>
            </w:r>
          </w:p>
        </w:tc>
        <w:tc>
          <w:tcPr>
            <w:tcW w:w="2880" w:type="dxa"/>
            <w:shd w:val="clear" w:color="auto" w:fill="auto"/>
            <w:tcMar>
              <w:top w:w="100" w:type="dxa"/>
              <w:left w:w="100" w:type="dxa"/>
              <w:bottom w:w="100" w:type="dxa"/>
              <w:right w:w="100" w:type="dxa"/>
            </w:tcMar>
          </w:tcPr>
          <w:p w14:paraId="361EBD56" w14:textId="77777777" w:rsidR="004D47F6" w:rsidRDefault="004D47F6">
            <w:pPr>
              <w:widowControl w:val="0"/>
              <w:pBdr>
                <w:top w:val="nil"/>
                <w:left w:val="nil"/>
                <w:bottom w:val="nil"/>
                <w:right w:val="nil"/>
                <w:between w:val="nil"/>
              </w:pBdr>
            </w:pPr>
          </w:p>
          <w:p w14:paraId="78344486" w14:textId="77777777" w:rsidR="008537F4" w:rsidRDefault="008537F4">
            <w:pPr>
              <w:widowControl w:val="0"/>
              <w:pBdr>
                <w:top w:val="nil"/>
                <w:left w:val="nil"/>
                <w:bottom w:val="nil"/>
                <w:right w:val="nil"/>
                <w:between w:val="nil"/>
              </w:pBdr>
            </w:pPr>
          </w:p>
          <w:p w14:paraId="0EA2834E" w14:textId="77777777" w:rsidR="008537F4" w:rsidRDefault="008537F4">
            <w:pPr>
              <w:widowControl w:val="0"/>
              <w:pBdr>
                <w:top w:val="nil"/>
                <w:left w:val="nil"/>
                <w:bottom w:val="nil"/>
                <w:right w:val="nil"/>
                <w:between w:val="nil"/>
              </w:pBdr>
            </w:pPr>
          </w:p>
          <w:p w14:paraId="488DDDC6" w14:textId="77777777" w:rsidR="008537F4" w:rsidRDefault="008537F4">
            <w:pPr>
              <w:widowControl w:val="0"/>
              <w:pBdr>
                <w:top w:val="nil"/>
                <w:left w:val="nil"/>
                <w:bottom w:val="nil"/>
                <w:right w:val="nil"/>
                <w:between w:val="nil"/>
              </w:pBdr>
            </w:pPr>
          </w:p>
          <w:p w14:paraId="62B1ED09" w14:textId="1B6436C5" w:rsidR="008537F4" w:rsidRDefault="008537F4">
            <w:pPr>
              <w:widowControl w:val="0"/>
              <w:pBdr>
                <w:top w:val="nil"/>
                <w:left w:val="nil"/>
                <w:bottom w:val="nil"/>
                <w:right w:val="nil"/>
                <w:between w:val="nil"/>
              </w:pBdr>
            </w:pPr>
          </w:p>
          <w:p w14:paraId="6E95EAAC" w14:textId="50A3219B" w:rsidR="008537F4" w:rsidRDefault="008537F4">
            <w:pPr>
              <w:widowControl w:val="0"/>
              <w:pBdr>
                <w:top w:val="nil"/>
                <w:left w:val="nil"/>
                <w:bottom w:val="nil"/>
                <w:right w:val="nil"/>
                <w:between w:val="nil"/>
              </w:pBdr>
            </w:pPr>
          </w:p>
          <w:p w14:paraId="1D4D06F6" w14:textId="77777777" w:rsidR="008537F4" w:rsidRDefault="008537F4">
            <w:pPr>
              <w:widowControl w:val="0"/>
              <w:pBdr>
                <w:top w:val="nil"/>
                <w:left w:val="nil"/>
                <w:bottom w:val="nil"/>
                <w:right w:val="nil"/>
                <w:between w:val="nil"/>
              </w:pBdr>
            </w:pPr>
          </w:p>
          <w:p w14:paraId="145E1026" w14:textId="0581E16E" w:rsidR="008537F4" w:rsidRDefault="008537F4">
            <w:pPr>
              <w:widowControl w:val="0"/>
              <w:pBdr>
                <w:top w:val="nil"/>
                <w:left w:val="nil"/>
                <w:bottom w:val="nil"/>
                <w:right w:val="nil"/>
                <w:between w:val="nil"/>
              </w:pBdr>
            </w:pPr>
          </w:p>
        </w:tc>
        <w:tc>
          <w:tcPr>
            <w:tcW w:w="2880" w:type="dxa"/>
            <w:vMerge w:val="restart"/>
            <w:shd w:val="clear" w:color="auto" w:fill="auto"/>
            <w:tcMar>
              <w:top w:w="100" w:type="dxa"/>
              <w:left w:w="100" w:type="dxa"/>
              <w:bottom w:w="100" w:type="dxa"/>
              <w:right w:w="100" w:type="dxa"/>
            </w:tcMar>
          </w:tcPr>
          <w:p w14:paraId="779E3AE6" w14:textId="77777777" w:rsidR="004D47F6" w:rsidRDefault="0084373D">
            <w:pPr>
              <w:widowControl w:val="0"/>
              <w:pBdr>
                <w:top w:val="nil"/>
                <w:left w:val="nil"/>
                <w:bottom w:val="nil"/>
                <w:right w:val="nil"/>
                <w:between w:val="nil"/>
              </w:pBdr>
            </w:pPr>
            <w:r>
              <w:t xml:space="preserve">Notes from the Article: </w:t>
            </w:r>
          </w:p>
        </w:tc>
      </w:tr>
      <w:tr w:rsidR="00E57F49" w14:paraId="3D3D5E17" w14:textId="77777777">
        <w:trPr>
          <w:trHeight w:val="440"/>
        </w:trPr>
        <w:tc>
          <w:tcPr>
            <w:tcW w:w="2880" w:type="dxa"/>
            <w:shd w:val="clear" w:color="auto" w:fill="auto"/>
            <w:tcMar>
              <w:top w:w="100" w:type="dxa"/>
              <w:left w:w="100" w:type="dxa"/>
              <w:bottom w:w="100" w:type="dxa"/>
              <w:right w:w="100" w:type="dxa"/>
            </w:tcMar>
          </w:tcPr>
          <w:p w14:paraId="0774CC78" w14:textId="77777777" w:rsidR="00E57F49" w:rsidRPr="00E57F49" w:rsidRDefault="00E57F49">
            <w:pPr>
              <w:widowControl w:val="0"/>
              <w:pBdr>
                <w:top w:val="nil"/>
                <w:left w:val="nil"/>
                <w:bottom w:val="nil"/>
                <w:right w:val="nil"/>
                <w:between w:val="nil"/>
              </w:pBdr>
            </w:pPr>
            <w:r w:rsidRPr="00E57F49">
              <w:rPr>
                <w:bCs/>
              </w:rPr>
              <w:t>List a few of the links between the problem addressed in the article and human rights.</w:t>
            </w:r>
          </w:p>
        </w:tc>
        <w:tc>
          <w:tcPr>
            <w:tcW w:w="2880" w:type="dxa"/>
            <w:shd w:val="clear" w:color="auto" w:fill="auto"/>
            <w:tcMar>
              <w:top w:w="100" w:type="dxa"/>
              <w:left w:w="100" w:type="dxa"/>
              <w:bottom w:w="100" w:type="dxa"/>
              <w:right w:w="100" w:type="dxa"/>
            </w:tcMar>
          </w:tcPr>
          <w:p w14:paraId="38D92FF0" w14:textId="77777777" w:rsidR="00E57F49" w:rsidRDefault="00E57F49">
            <w:pPr>
              <w:widowControl w:val="0"/>
              <w:pBdr>
                <w:top w:val="nil"/>
                <w:left w:val="nil"/>
                <w:bottom w:val="nil"/>
                <w:right w:val="nil"/>
                <w:between w:val="nil"/>
              </w:pBdr>
            </w:pPr>
          </w:p>
          <w:p w14:paraId="44BE2116" w14:textId="77777777" w:rsidR="008537F4" w:rsidRDefault="008537F4">
            <w:pPr>
              <w:widowControl w:val="0"/>
              <w:pBdr>
                <w:top w:val="nil"/>
                <w:left w:val="nil"/>
                <w:bottom w:val="nil"/>
                <w:right w:val="nil"/>
                <w:between w:val="nil"/>
              </w:pBdr>
            </w:pPr>
          </w:p>
          <w:p w14:paraId="4E27004A" w14:textId="77777777" w:rsidR="008537F4" w:rsidRDefault="008537F4">
            <w:pPr>
              <w:widowControl w:val="0"/>
              <w:pBdr>
                <w:top w:val="nil"/>
                <w:left w:val="nil"/>
                <w:bottom w:val="nil"/>
                <w:right w:val="nil"/>
                <w:between w:val="nil"/>
              </w:pBdr>
            </w:pPr>
          </w:p>
          <w:p w14:paraId="28927573" w14:textId="77777777" w:rsidR="008537F4" w:rsidRDefault="008537F4">
            <w:pPr>
              <w:widowControl w:val="0"/>
              <w:pBdr>
                <w:top w:val="nil"/>
                <w:left w:val="nil"/>
                <w:bottom w:val="nil"/>
                <w:right w:val="nil"/>
                <w:between w:val="nil"/>
              </w:pBdr>
            </w:pPr>
          </w:p>
          <w:p w14:paraId="2F8C9FBB" w14:textId="77777777" w:rsidR="008537F4" w:rsidRDefault="008537F4">
            <w:pPr>
              <w:widowControl w:val="0"/>
              <w:pBdr>
                <w:top w:val="nil"/>
                <w:left w:val="nil"/>
                <w:bottom w:val="nil"/>
                <w:right w:val="nil"/>
                <w:between w:val="nil"/>
              </w:pBdr>
            </w:pPr>
          </w:p>
          <w:p w14:paraId="50A1A658" w14:textId="0858B0CA" w:rsidR="008537F4" w:rsidRDefault="008537F4">
            <w:pPr>
              <w:widowControl w:val="0"/>
              <w:pBdr>
                <w:top w:val="nil"/>
                <w:left w:val="nil"/>
                <w:bottom w:val="nil"/>
                <w:right w:val="nil"/>
                <w:between w:val="nil"/>
              </w:pBdr>
            </w:pPr>
          </w:p>
          <w:p w14:paraId="4D82E2DD" w14:textId="77777777" w:rsidR="008537F4" w:rsidRDefault="008537F4">
            <w:pPr>
              <w:widowControl w:val="0"/>
              <w:pBdr>
                <w:top w:val="nil"/>
                <w:left w:val="nil"/>
                <w:bottom w:val="nil"/>
                <w:right w:val="nil"/>
                <w:between w:val="nil"/>
              </w:pBdr>
            </w:pPr>
          </w:p>
          <w:p w14:paraId="26D4D33D" w14:textId="40D89A3B" w:rsidR="008537F4" w:rsidRDefault="008537F4">
            <w:pPr>
              <w:widowControl w:val="0"/>
              <w:pBdr>
                <w:top w:val="nil"/>
                <w:left w:val="nil"/>
                <w:bottom w:val="nil"/>
                <w:right w:val="nil"/>
                <w:between w:val="nil"/>
              </w:pBdr>
            </w:pPr>
          </w:p>
        </w:tc>
        <w:tc>
          <w:tcPr>
            <w:tcW w:w="2880" w:type="dxa"/>
            <w:vMerge/>
            <w:shd w:val="clear" w:color="auto" w:fill="auto"/>
            <w:tcMar>
              <w:top w:w="100" w:type="dxa"/>
              <w:left w:w="100" w:type="dxa"/>
              <w:bottom w:w="100" w:type="dxa"/>
              <w:right w:w="100" w:type="dxa"/>
            </w:tcMar>
          </w:tcPr>
          <w:p w14:paraId="4DB8951D" w14:textId="77777777" w:rsidR="00E57F49" w:rsidRDefault="00E57F49">
            <w:pPr>
              <w:widowControl w:val="0"/>
              <w:pBdr>
                <w:top w:val="nil"/>
                <w:left w:val="nil"/>
                <w:bottom w:val="nil"/>
                <w:right w:val="nil"/>
                <w:between w:val="nil"/>
              </w:pBdr>
            </w:pPr>
          </w:p>
        </w:tc>
      </w:tr>
      <w:tr w:rsidR="004D47F6" w14:paraId="1BC94DD7" w14:textId="77777777">
        <w:trPr>
          <w:trHeight w:val="440"/>
        </w:trPr>
        <w:tc>
          <w:tcPr>
            <w:tcW w:w="2880" w:type="dxa"/>
            <w:shd w:val="clear" w:color="auto" w:fill="auto"/>
            <w:tcMar>
              <w:top w:w="100" w:type="dxa"/>
              <w:left w:w="100" w:type="dxa"/>
              <w:bottom w:w="100" w:type="dxa"/>
              <w:right w:w="100" w:type="dxa"/>
            </w:tcMar>
          </w:tcPr>
          <w:p w14:paraId="764F690D" w14:textId="77777777" w:rsidR="004D47F6" w:rsidRDefault="0084373D">
            <w:pPr>
              <w:widowControl w:val="0"/>
              <w:pBdr>
                <w:top w:val="nil"/>
                <w:left w:val="nil"/>
                <w:bottom w:val="nil"/>
                <w:right w:val="nil"/>
                <w:between w:val="nil"/>
              </w:pBdr>
            </w:pPr>
            <w:r>
              <w:t>What’s the problem with how the technology is actually being used?</w:t>
            </w:r>
          </w:p>
        </w:tc>
        <w:tc>
          <w:tcPr>
            <w:tcW w:w="2880" w:type="dxa"/>
            <w:shd w:val="clear" w:color="auto" w:fill="auto"/>
            <w:tcMar>
              <w:top w:w="100" w:type="dxa"/>
              <w:left w:w="100" w:type="dxa"/>
              <w:bottom w:w="100" w:type="dxa"/>
              <w:right w:w="100" w:type="dxa"/>
            </w:tcMar>
          </w:tcPr>
          <w:p w14:paraId="52C9625A" w14:textId="77777777" w:rsidR="004D47F6" w:rsidRDefault="004D47F6">
            <w:pPr>
              <w:widowControl w:val="0"/>
              <w:pBdr>
                <w:top w:val="nil"/>
                <w:left w:val="nil"/>
                <w:bottom w:val="nil"/>
                <w:right w:val="nil"/>
                <w:between w:val="nil"/>
              </w:pBdr>
            </w:pPr>
          </w:p>
          <w:p w14:paraId="287E42FA" w14:textId="77777777" w:rsidR="008537F4" w:rsidRDefault="008537F4">
            <w:pPr>
              <w:widowControl w:val="0"/>
              <w:pBdr>
                <w:top w:val="nil"/>
                <w:left w:val="nil"/>
                <w:bottom w:val="nil"/>
                <w:right w:val="nil"/>
                <w:between w:val="nil"/>
              </w:pBdr>
            </w:pPr>
          </w:p>
          <w:p w14:paraId="31F5A06A" w14:textId="77777777" w:rsidR="008537F4" w:rsidRDefault="008537F4">
            <w:pPr>
              <w:widowControl w:val="0"/>
              <w:pBdr>
                <w:top w:val="nil"/>
                <w:left w:val="nil"/>
                <w:bottom w:val="nil"/>
                <w:right w:val="nil"/>
                <w:between w:val="nil"/>
              </w:pBdr>
            </w:pPr>
          </w:p>
          <w:p w14:paraId="29AC5129" w14:textId="77777777" w:rsidR="008537F4" w:rsidRDefault="008537F4">
            <w:pPr>
              <w:widowControl w:val="0"/>
              <w:pBdr>
                <w:top w:val="nil"/>
                <w:left w:val="nil"/>
                <w:bottom w:val="nil"/>
                <w:right w:val="nil"/>
                <w:between w:val="nil"/>
              </w:pBdr>
            </w:pPr>
          </w:p>
          <w:p w14:paraId="1FB3F5CD" w14:textId="77777777" w:rsidR="008537F4" w:rsidRDefault="008537F4">
            <w:pPr>
              <w:widowControl w:val="0"/>
              <w:pBdr>
                <w:top w:val="nil"/>
                <w:left w:val="nil"/>
                <w:bottom w:val="nil"/>
                <w:right w:val="nil"/>
                <w:between w:val="nil"/>
              </w:pBdr>
            </w:pPr>
          </w:p>
          <w:p w14:paraId="7A8C0F56" w14:textId="31461BF1" w:rsidR="008537F4" w:rsidRDefault="008537F4">
            <w:pPr>
              <w:widowControl w:val="0"/>
              <w:pBdr>
                <w:top w:val="nil"/>
                <w:left w:val="nil"/>
                <w:bottom w:val="nil"/>
                <w:right w:val="nil"/>
                <w:between w:val="nil"/>
              </w:pBdr>
            </w:pPr>
          </w:p>
          <w:p w14:paraId="69AAB65A" w14:textId="77777777" w:rsidR="008537F4" w:rsidRDefault="008537F4">
            <w:pPr>
              <w:widowControl w:val="0"/>
              <w:pBdr>
                <w:top w:val="nil"/>
                <w:left w:val="nil"/>
                <w:bottom w:val="nil"/>
                <w:right w:val="nil"/>
                <w:between w:val="nil"/>
              </w:pBdr>
            </w:pPr>
          </w:p>
          <w:p w14:paraId="5F7E099D" w14:textId="55E9847A" w:rsidR="008537F4" w:rsidRDefault="008537F4">
            <w:pPr>
              <w:widowControl w:val="0"/>
              <w:pBdr>
                <w:top w:val="nil"/>
                <w:left w:val="nil"/>
                <w:bottom w:val="nil"/>
                <w:right w:val="nil"/>
                <w:between w:val="nil"/>
              </w:pBdr>
            </w:pPr>
          </w:p>
        </w:tc>
        <w:tc>
          <w:tcPr>
            <w:tcW w:w="2880" w:type="dxa"/>
            <w:vMerge/>
            <w:shd w:val="clear" w:color="auto" w:fill="auto"/>
            <w:tcMar>
              <w:top w:w="100" w:type="dxa"/>
              <w:left w:w="100" w:type="dxa"/>
              <w:bottom w:w="100" w:type="dxa"/>
              <w:right w:w="100" w:type="dxa"/>
            </w:tcMar>
          </w:tcPr>
          <w:p w14:paraId="0143A97A" w14:textId="77777777" w:rsidR="004D47F6" w:rsidRDefault="004D47F6">
            <w:pPr>
              <w:widowControl w:val="0"/>
              <w:pBdr>
                <w:top w:val="nil"/>
                <w:left w:val="nil"/>
                <w:bottom w:val="nil"/>
                <w:right w:val="nil"/>
                <w:between w:val="nil"/>
              </w:pBdr>
            </w:pPr>
          </w:p>
        </w:tc>
      </w:tr>
      <w:tr w:rsidR="004D47F6" w14:paraId="07720F1C" w14:textId="77777777">
        <w:trPr>
          <w:trHeight w:val="440"/>
        </w:trPr>
        <w:tc>
          <w:tcPr>
            <w:tcW w:w="2880" w:type="dxa"/>
            <w:shd w:val="clear" w:color="auto" w:fill="auto"/>
            <w:tcMar>
              <w:top w:w="100" w:type="dxa"/>
              <w:left w:w="100" w:type="dxa"/>
              <w:bottom w:w="100" w:type="dxa"/>
              <w:right w:w="100" w:type="dxa"/>
            </w:tcMar>
          </w:tcPr>
          <w:p w14:paraId="14BC0481" w14:textId="77777777" w:rsidR="004D47F6" w:rsidRDefault="0084373D">
            <w:pPr>
              <w:widowControl w:val="0"/>
              <w:pBdr>
                <w:top w:val="nil"/>
                <w:left w:val="nil"/>
                <w:bottom w:val="nil"/>
                <w:right w:val="nil"/>
                <w:between w:val="nil"/>
              </w:pBdr>
            </w:pPr>
            <w:r>
              <w:t>Explain 1-2 of the articles main takeaways in your own words</w:t>
            </w:r>
          </w:p>
        </w:tc>
        <w:tc>
          <w:tcPr>
            <w:tcW w:w="2880" w:type="dxa"/>
            <w:shd w:val="clear" w:color="auto" w:fill="auto"/>
            <w:tcMar>
              <w:top w:w="100" w:type="dxa"/>
              <w:left w:w="100" w:type="dxa"/>
              <w:bottom w:w="100" w:type="dxa"/>
              <w:right w:w="100" w:type="dxa"/>
            </w:tcMar>
          </w:tcPr>
          <w:p w14:paraId="1CBD9418" w14:textId="77777777" w:rsidR="004D47F6" w:rsidRDefault="004D47F6">
            <w:pPr>
              <w:widowControl w:val="0"/>
              <w:pBdr>
                <w:top w:val="nil"/>
                <w:left w:val="nil"/>
                <w:bottom w:val="nil"/>
                <w:right w:val="nil"/>
                <w:between w:val="nil"/>
              </w:pBdr>
            </w:pPr>
          </w:p>
          <w:p w14:paraId="4E56C07B" w14:textId="77777777" w:rsidR="008537F4" w:rsidRDefault="008537F4">
            <w:pPr>
              <w:widowControl w:val="0"/>
              <w:pBdr>
                <w:top w:val="nil"/>
                <w:left w:val="nil"/>
                <w:bottom w:val="nil"/>
                <w:right w:val="nil"/>
                <w:between w:val="nil"/>
              </w:pBdr>
            </w:pPr>
          </w:p>
          <w:p w14:paraId="6B100B90" w14:textId="77777777" w:rsidR="008537F4" w:rsidRDefault="008537F4">
            <w:pPr>
              <w:widowControl w:val="0"/>
              <w:pBdr>
                <w:top w:val="nil"/>
                <w:left w:val="nil"/>
                <w:bottom w:val="nil"/>
                <w:right w:val="nil"/>
                <w:between w:val="nil"/>
              </w:pBdr>
            </w:pPr>
          </w:p>
          <w:p w14:paraId="302A3CB5" w14:textId="77777777" w:rsidR="008537F4" w:rsidRDefault="008537F4">
            <w:pPr>
              <w:widowControl w:val="0"/>
              <w:pBdr>
                <w:top w:val="nil"/>
                <w:left w:val="nil"/>
                <w:bottom w:val="nil"/>
                <w:right w:val="nil"/>
                <w:between w:val="nil"/>
              </w:pBdr>
            </w:pPr>
          </w:p>
          <w:p w14:paraId="2B2848FD" w14:textId="77777777" w:rsidR="008537F4" w:rsidRDefault="008537F4">
            <w:pPr>
              <w:widowControl w:val="0"/>
              <w:pBdr>
                <w:top w:val="nil"/>
                <w:left w:val="nil"/>
                <w:bottom w:val="nil"/>
                <w:right w:val="nil"/>
                <w:between w:val="nil"/>
              </w:pBdr>
            </w:pPr>
          </w:p>
          <w:p w14:paraId="58F108FD" w14:textId="552297AD" w:rsidR="008537F4" w:rsidRDefault="008537F4">
            <w:pPr>
              <w:widowControl w:val="0"/>
              <w:pBdr>
                <w:top w:val="nil"/>
                <w:left w:val="nil"/>
                <w:bottom w:val="nil"/>
                <w:right w:val="nil"/>
                <w:between w:val="nil"/>
              </w:pBdr>
            </w:pPr>
          </w:p>
          <w:p w14:paraId="2B21A0CA" w14:textId="44223029" w:rsidR="008537F4" w:rsidRDefault="008537F4">
            <w:pPr>
              <w:widowControl w:val="0"/>
              <w:pBdr>
                <w:top w:val="nil"/>
                <w:left w:val="nil"/>
                <w:bottom w:val="nil"/>
                <w:right w:val="nil"/>
                <w:between w:val="nil"/>
              </w:pBdr>
            </w:pPr>
          </w:p>
          <w:p w14:paraId="6E9E795F" w14:textId="77777777" w:rsidR="008537F4" w:rsidRDefault="008537F4">
            <w:pPr>
              <w:widowControl w:val="0"/>
              <w:pBdr>
                <w:top w:val="nil"/>
                <w:left w:val="nil"/>
                <w:bottom w:val="nil"/>
                <w:right w:val="nil"/>
                <w:between w:val="nil"/>
              </w:pBdr>
            </w:pPr>
          </w:p>
          <w:p w14:paraId="0C058E37" w14:textId="4384CE74" w:rsidR="008537F4" w:rsidRDefault="008537F4">
            <w:pPr>
              <w:widowControl w:val="0"/>
              <w:pBdr>
                <w:top w:val="nil"/>
                <w:left w:val="nil"/>
                <w:bottom w:val="nil"/>
                <w:right w:val="nil"/>
                <w:between w:val="nil"/>
              </w:pBdr>
            </w:pPr>
          </w:p>
        </w:tc>
        <w:tc>
          <w:tcPr>
            <w:tcW w:w="2880" w:type="dxa"/>
            <w:vMerge/>
            <w:shd w:val="clear" w:color="auto" w:fill="auto"/>
            <w:tcMar>
              <w:top w:w="100" w:type="dxa"/>
              <w:left w:w="100" w:type="dxa"/>
              <w:bottom w:w="100" w:type="dxa"/>
              <w:right w:w="100" w:type="dxa"/>
            </w:tcMar>
          </w:tcPr>
          <w:p w14:paraId="4C2D786F" w14:textId="77777777" w:rsidR="004D47F6" w:rsidRDefault="004D47F6">
            <w:pPr>
              <w:widowControl w:val="0"/>
              <w:pBdr>
                <w:top w:val="nil"/>
                <w:left w:val="nil"/>
                <w:bottom w:val="nil"/>
                <w:right w:val="nil"/>
                <w:between w:val="nil"/>
              </w:pBdr>
            </w:pPr>
          </w:p>
        </w:tc>
      </w:tr>
      <w:tr w:rsidR="004D47F6" w14:paraId="23C4B97B" w14:textId="77777777">
        <w:trPr>
          <w:trHeight w:val="440"/>
        </w:trPr>
        <w:tc>
          <w:tcPr>
            <w:tcW w:w="2880" w:type="dxa"/>
            <w:shd w:val="clear" w:color="auto" w:fill="auto"/>
            <w:tcMar>
              <w:top w:w="100" w:type="dxa"/>
              <w:left w:w="100" w:type="dxa"/>
              <w:bottom w:w="100" w:type="dxa"/>
              <w:right w:w="100" w:type="dxa"/>
            </w:tcMar>
          </w:tcPr>
          <w:p w14:paraId="3DBA599F" w14:textId="77777777" w:rsidR="004D47F6" w:rsidRDefault="0084373D">
            <w:pPr>
              <w:widowControl w:val="0"/>
              <w:pBdr>
                <w:top w:val="nil"/>
                <w:left w:val="nil"/>
                <w:bottom w:val="nil"/>
                <w:right w:val="nil"/>
                <w:between w:val="nil"/>
              </w:pBdr>
            </w:pPr>
            <w:r>
              <w:t>Suggest some ways the problem raised in the article could be prevented or addressed</w:t>
            </w:r>
            <w:r w:rsidR="00856FAD">
              <w:t>.</w:t>
            </w:r>
          </w:p>
        </w:tc>
        <w:tc>
          <w:tcPr>
            <w:tcW w:w="2880" w:type="dxa"/>
            <w:shd w:val="clear" w:color="auto" w:fill="auto"/>
            <w:tcMar>
              <w:top w:w="100" w:type="dxa"/>
              <w:left w:w="100" w:type="dxa"/>
              <w:bottom w:w="100" w:type="dxa"/>
              <w:right w:w="100" w:type="dxa"/>
            </w:tcMar>
          </w:tcPr>
          <w:p w14:paraId="45A55712" w14:textId="77777777" w:rsidR="004D47F6" w:rsidRDefault="004D47F6">
            <w:pPr>
              <w:widowControl w:val="0"/>
              <w:pBdr>
                <w:top w:val="nil"/>
                <w:left w:val="nil"/>
                <w:bottom w:val="nil"/>
                <w:right w:val="nil"/>
                <w:between w:val="nil"/>
              </w:pBdr>
            </w:pPr>
          </w:p>
          <w:p w14:paraId="64DB0556" w14:textId="77777777" w:rsidR="008537F4" w:rsidRDefault="008537F4">
            <w:pPr>
              <w:widowControl w:val="0"/>
              <w:pBdr>
                <w:top w:val="nil"/>
                <w:left w:val="nil"/>
                <w:bottom w:val="nil"/>
                <w:right w:val="nil"/>
                <w:between w:val="nil"/>
              </w:pBdr>
            </w:pPr>
          </w:p>
          <w:p w14:paraId="63A98717" w14:textId="77777777" w:rsidR="008537F4" w:rsidRDefault="008537F4">
            <w:pPr>
              <w:widowControl w:val="0"/>
              <w:pBdr>
                <w:top w:val="nil"/>
                <w:left w:val="nil"/>
                <w:bottom w:val="nil"/>
                <w:right w:val="nil"/>
                <w:between w:val="nil"/>
              </w:pBdr>
            </w:pPr>
          </w:p>
          <w:p w14:paraId="01D673BF" w14:textId="77777777" w:rsidR="008537F4" w:rsidRDefault="008537F4">
            <w:pPr>
              <w:widowControl w:val="0"/>
              <w:pBdr>
                <w:top w:val="nil"/>
                <w:left w:val="nil"/>
                <w:bottom w:val="nil"/>
                <w:right w:val="nil"/>
                <w:between w:val="nil"/>
              </w:pBdr>
            </w:pPr>
          </w:p>
          <w:p w14:paraId="2DF175F5" w14:textId="77777777" w:rsidR="008537F4" w:rsidRDefault="008537F4">
            <w:pPr>
              <w:widowControl w:val="0"/>
              <w:pBdr>
                <w:top w:val="nil"/>
                <w:left w:val="nil"/>
                <w:bottom w:val="nil"/>
                <w:right w:val="nil"/>
                <w:between w:val="nil"/>
              </w:pBdr>
            </w:pPr>
          </w:p>
          <w:p w14:paraId="793F34BB" w14:textId="77777777" w:rsidR="008537F4" w:rsidRDefault="008537F4">
            <w:pPr>
              <w:widowControl w:val="0"/>
              <w:pBdr>
                <w:top w:val="nil"/>
                <w:left w:val="nil"/>
                <w:bottom w:val="nil"/>
                <w:right w:val="nil"/>
                <w:between w:val="nil"/>
              </w:pBdr>
            </w:pPr>
          </w:p>
          <w:p w14:paraId="37E9B226" w14:textId="77777777" w:rsidR="008537F4" w:rsidRDefault="008537F4">
            <w:pPr>
              <w:widowControl w:val="0"/>
              <w:pBdr>
                <w:top w:val="nil"/>
                <w:left w:val="nil"/>
                <w:bottom w:val="nil"/>
                <w:right w:val="nil"/>
                <w:between w:val="nil"/>
              </w:pBdr>
            </w:pPr>
          </w:p>
          <w:p w14:paraId="310D084C" w14:textId="08D6EA5D" w:rsidR="008537F4" w:rsidRDefault="008537F4">
            <w:pPr>
              <w:widowControl w:val="0"/>
              <w:pBdr>
                <w:top w:val="nil"/>
                <w:left w:val="nil"/>
                <w:bottom w:val="nil"/>
                <w:right w:val="nil"/>
                <w:between w:val="nil"/>
              </w:pBdr>
            </w:pPr>
          </w:p>
        </w:tc>
        <w:tc>
          <w:tcPr>
            <w:tcW w:w="2880" w:type="dxa"/>
            <w:vMerge/>
            <w:shd w:val="clear" w:color="auto" w:fill="auto"/>
            <w:tcMar>
              <w:top w:w="100" w:type="dxa"/>
              <w:left w:w="100" w:type="dxa"/>
              <w:bottom w:w="100" w:type="dxa"/>
              <w:right w:w="100" w:type="dxa"/>
            </w:tcMar>
          </w:tcPr>
          <w:p w14:paraId="5C0415C9" w14:textId="77777777" w:rsidR="004D47F6" w:rsidRDefault="004D47F6">
            <w:pPr>
              <w:widowControl w:val="0"/>
              <w:pBdr>
                <w:top w:val="nil"/>
                <w:left w:val="nil"/>
                <w:bottom w:val="nil"/>
                <w:right w:val="nil"/>
                <w:between w:val="nil"/>
              </w:pBdr>
            </w:pPr>
          </w:p>
        </w:tc>
      </w:tr>
    </w:tbl>
    <w:p w14:paraId="6FFF5477" w14:textId="30F1D095" w:rsidR="004D47F6" w:rsidRDefault="0084373D" w:rsidP="008537F4">
      <w:pPr>
        <w:pStyle w:val="Heading3"/>
        <w:keepNext w:val="0"/>
        <w:keepLines w:val="0"/>
        <w:shd w:val="clear" w:color="auto" w:fill="FFFFFF"/>
        <w:spacing w:before="340" w:after="360" w:line="335" w:lineRule="auto"/>
        <w:jc w:val="center"/>
        <w:rPr>
          <w:color w:val="333333"/>
          <w:sz w:val="24"/>
          <w:szCs w:val="24"/>
        </w:rPr>
      </w:pPr>
      <w:bookmarkStart w:id="1" w:name="_q0k56zr1kiuq" w:colFirst="0" w:colLast="0"/>
      <w:bookmarkEnd w:id="1"/>
      <w:r>
        <w:rPr>
          <w:color w:val="333333"/>
          <w:sz w:val="24"/>
          <w:szCs w:val="24"/>
        </w:rPr>
        <w:lastRenderedPageBreak/>
        <w:t>Handout #4: Opting Out Of Ad Personalization On Some Major Platforms</w:t>
      </w:r>
    </w:p>
    <w:p w14:paraId="31585277" w14:textId="77777777" w:rsidR="004D47F6" w:rsidRDefault="0084373D">
      <w:pPr>
        <w:numPr>
          <w:ilvl w:val="0"/>
          <w:numId w:val="5"/>
        </w:numPr>
        <w:shd w:val="clear" w:color="auto" w:fill="FFFFFF"/>
        <w:spacing w:line="409" w:lineRule="auto"/>
        <w:rPr>
          <w:rFonts w:ascii="Arial" w:eastAsia="Arial" w:hAnsi="Arial" w:cs="Arial"/>
          <w:b/>
          <w:color w:val="767676"/>
        </w:rPr>
      </w:pPr>
      <w:r>
        <w:rPr>
          <w:b/>
          <w:color w:val="767676"/>
        </w:rPr>
        <w:t xml:space="preserve">Google and Android </w:t>
      </w:r>
      <w:hyperlink r:id="rId66">
        <w:r>
          <w:rPr>
            <w:color w:val="5076B8"/>
          </w:rPr>
          <w:t xml:space="preserve">Here's a link </w:t>
        </w:r>
      </w:hyperlink>
      <w:r>
        <w:rPr>
          <w:color w:val="767676"/>
        </w:rPr>
        <w:t>to limit ad personalization on Google and Android.</w:t>
      </w:r>
    </w:p>
    <w:p w14:paraId="2460752D" w14:textId="77777777" w:rsidR="004D47F6" w:rsidRDefault="0084373D">
      <w:pPr>
        <w:numPr>
          <w:ilvl w:val="0"/>
          <w:numId w:val="5"/>
        </w:numPr>
        <w:shd w:val="clear" w:color="auto" w:fill="FFFFFF"/>
        <w:spacing w:line="409" w:lineRule="auto"/>
        <w:rPr>
          <w:rFonts w:ascii="Arial" w:eastAsia="Arial" w:hAnsi="Arial" w:cs="Arial"/>
          <w:b/>
          <w:color w:val="767676"/>
        </w:rPr>
      </w:pPr>
      <w:r>
        <w:rPr>
          <w:b/>
          <w:color w:val="767676"/>
        </w:rPr>
        <w:t xml:space="preserve">Apple </w:t>
      </w:r>
      <w:hyperlink r:id="rId67">
        <w:r>
          <w:rPr>
            <w:color w:val="5076B8"/>
          </w:rPr>
          <w:t>This page</w:t>
        </w:r>
      </w:hyperlink>
      <w:r>
        <w:rPr>
          <w:color w:val="767676"/>
        </w:rPr>
        <w:t xml:space="preserve"> shows you how to opt out of ad personalization on Apple. As of this writing, it hasn't been updated for iOS 14. If you have updated to iOS 14, go to Settings &gt; Privacy &gt; Apple Advertising &gt; turn off Personalized Ads.</w:t>
      </w:r>
    </w:p>
    <w:p w14:paraId="237BFFF0" w14:textId="77777777" w:rsidR="004D47F6" w:rsidRDefault="0084373D">
      <w:pPr>
        <w:numPr>
          <w:ilvl w:val="0"/>
          <w:numId w:val="5"/>
        </w:numPr>
        <w:shd w:val="clear" w:color="auto" w:fill="FFFFFF"/>
        <w:spacing w:line="409" w:lineRule="auto"/>
        <w:rPr>
          <w:b/>
          <w:color w:val="767676"/>
        </w:rPr>
      </w:pPr>
      <w:r>
        <w:rPr>
          <w:b/>
          <w:color w:val="767676"/>
        </w:rPr>
        <w:t>Facebook</w:t>
      </w:r>
    </w:p>
    <w:p w14:paraId="671663B1" w14:textId="77777777" w:rsidR="004D47F6" w:rsidRDefault="0084373D">
      <w:pPr>
        <w:numPr>
          <w:ilvl w:val="0"/>
          <w:numId w:val="11"/>
        </w:numPr>
        <w:spacing w:line="409" w:lineRule="auto"/>
        <w:ind w:left="1400"/>
      </w:pPr>
      <w:r>
        <w:rPr>
          <w:color w:val="767676"/>
        </w:rPr>
        <w:t xml:space="preserve">On </w:t>
      </w:r>
      <w:hyperlink r:id="rId68">
        <w:r>
          <w:rPr>
            <w:color w:val="5076B8"/>
          </w:rPr>
          <w:t>this page</w:t>
        </w:r>
      </w:hyperlink>
      <w:r>
        <w:rPr>
          <w:color w:val="767676"/>
        </w:rPr>
        <w:t>, you can go to the ad settings tab and toggle the settings to not allowed.</w:t>
      </w:r>
    </w:p>
    <w:p w14:paraId="60FB5E68" w14:textId="77777777" w:rsidR="004D47F6" w:rsidRDefault="0084373D">
      <w:pPr>
        <w:numPr>
          <w:ilvl w:val="0"/>
          <w:numId w:val="11"/>
        </w:numPr>
        <w:spacing w:line="409" w:lineRule="auto"/>
        <w:ind w:left="1400"/>
      </w:pPr>
      <w:r>
        <w:rPr>
          <w:color w:val="767676"/>
        </w:rPr>
        <w:t xml:space="preserve">This page has steps to </w:t>
      </w:r>
      <w:hyperlink r:id="rId69">
        <w:r>
          <w:rPr>
            <w:color w:val="5076B8"/>
          </w:rPr>
          <w:t>disconnect your activity</w:t>
        </w:r>
      </w:hyperlink>
      <w:r>
        <w:rPr>
          <w:color w:val="767676"/>
        </w:rPr>
        <w:t xml:space="preserve"> off Facebook that is shared with Facebook, and clear that history.</w:t>
      </w:r>
    </w:p>
    <w:p w14:paraId="2661A535" w14:textId="77777777" w:rsidR="004D47F6" w:rsidRDefault="0084373D">
      <w:pPr>
        <w:numPr>
          <w:ilvl w:val="0"/>
          <w:numId w:val="11"/>
        </w:numPr>
        <w:spacing w:line="409" w:lineRule="auto"/>
        <w:ind w:left="1400"/>
      </w:pPr>
      <w:r>
        <w:rPr>
          <w:color w:val="767676"/>
        </w:rPr>
        <w:t xml:space="preserve">On the </w:t>
      </w:r>
      <w:hyperlink r:id="rId70">
        <w:r>
          <w:rPr>
            <w:color w:val="5076B8"/>
          </w:rPr>
          <w:t>Off-Facebook activity page</w:t>
        </w:r>
      </w:hyperlink>
      <w:r>
        <w:rPr>
          <w:color w:val="767676"/>
        </w:rPr>
        <w:t>, under What You Can Do, you can click on More Options &gt; Manage Future Activity &gt; and toggle it to off. (</w:t>
      </w:r>
      <w:hyperlink r:id="rId71">
        <w:r>
          <w:rPr>
            <w:color w:val="5076B8"/>
          </w:rPr>
          <w:t>This page</w:t>
        </w:r>
      </w:hyperlink>
      <w:r>
        <w:rPr>
          <w:color w:val="767676"/>
        </w:rPr>
        <w:t xml:space="preserve"> has those steps.)</w:t>
      </w:r>
    </w:p>
    <w:p w14:paraId="0B0BAB8A" w14:textId="77777777" w:rsidR="004D47F6" w:rsidRDefault="0084373D">
      <w:pPr>
        <w:numPr>
          <w:ilvl w:val="0"/>
          <w:numId w:val="5"/>
        </w:numPr>
        <w:spacing w:line="409" w:lineRule="auto"/>
        <w:rPr>
          <w:rFonts w:ascii="Arial" w:eastAsia="Arial" w:hAnsi="Arial" w:cs="Arial"/>
          <w:b/>
          <w:color w:val="767676"/>
        </w:rPr>
      </w:pPr>
      <w:r>
        <w:rPr>
          <w:b/>
          <w:color w:val="767676"/>
        </w:rPr>
        <w:t xml:space="preserve">Twitter </w:t>
      </w:r>
      <w:hyperlink r:id="rId72">
        <w:r>
          <w:rPr>
            <w:color w:val="5076B8"/>
          </w:rPr>
          <w:t>This page</w:t>
        </w:r>
      </w:hyperlink>
      <w:r>
        <w:rPr>
          <w:color w:val="767676"/>
        </w:rPr>
        <w:t xml:space="preserve"> explains how to opt out of ad personalization.</w:t>
      </w:r>
    </w:p>
    <w:p w14:paraId="59C072F8" w14:textId="77777777" w:rsidR="004D47F6" w:rsidRDefault="0084373D">
      <w:pPr>
        <w:numPr>
          <w:ilvl w:val="0"/>
          <w:numId w:val="5"/>
        </w:numPr>
        <w:spacing w:after="1080" w:line="409" w:lineRule="auto"/>
        <w:rPr>
          <w:rFonts w:ascii="Arial" w:eastAsia="Arial" w:hAnsi="Arial" w:cs="Arial"/>
          <w:b/>
          <w:color w:val="767676"/>
        </w:rPr>
      </w:pPr>
      <w:r>
        <w:rPr>
          <w:color w:val="767676"/>
        </w:rPr>
        <w:t>Go to</w:t>
      </w:r>
      <w:r>
        <w:rPr>
          <w:color w:val="333333"/>
        </w:rPr>
        <w:t xml:space="preserve"> </w:t>
      </w:r>
      <w:hyperlink r:id="rId73">
        <w:r>
          <w:rPr>
            <w:color w:val="5076B8"/>
          </w:rPr>
          <w:t>myactivity.google.com</w:t>
        </w:r>
      </w:hyperlink>
      <w:r>
        <w:rPr>
          <w:color w:val="767676"/>
        </w:rPr>
        <w:t xml:space="preserve"> and delete everything you can. On the left, there's a tab that says "Delete activity by." Select "All time." On your My Google Activity page, you can turn off Web &amp; App Activity, Location History and YouTube History. "It will show you every search term and everything you've ever done, every YouTube video you've ever looked at, all that stuff," he says. "It'll say, are you sure you want to delete this? </w:t>
      </w:r>
      <w:proofErr w:type="spellStart"/>
      <w:r>
        <w:rPr>
          <w:color w:val="767676"/>
        </w:rPr>
        <w:t>'Cause</w:t>
      </w:r>
      <w:proofErr w:type="spellEnd"/>
      <w:r>
        <w:rPr>
          <w:color w:val="767676"/>
        </w:rPr>
        <w:t xml:space="preserve"> if you delete this, it might affect some stuff." Mitchell says: Delete it.</w:t>
      </w:r>
    </w:p>
    <w:p w14:paraId="470789E2" w14:textId="77777777" w:rsidR="004D47F6" w:rsidRDefault="0084373D">
      <w:pPr>
        <w:rPr>
          <w:color w:val="767676"/>
        </w:rPr>
      </w:pPr>
      <w:proofErr w:type="spellStart"/>
      <w:r>
        <w:t>Wamsley</w:t>
      </w:r>
      <w:proofErr w:type="spellEnd"/>
      <w:r>
        <w:t>, Laurel. “</w:t>
      </w:r>
      <w:hyperlink r:id="rId74">
        <w:r>
          <w:rPr>
            <w:color w:val="1155CC"/>
            <w:u w:val="single"/>
          </w:rPr>
          <w:t>Your Technology is Tracking You. Take these Steps for Better Privacy Online</w:t>
        </w:r>
      </w:hyperlink>
      <w:r>
        <w:t xml:space="preserve">.” </w:t>
      </w:r>
      <w:r>
        <w:rPr>
          <w:i/>
        </w:rPr>
        <w:t>NPR</w:t>
      </w:r>
      <w:r>
        <w:t xml:space="preserve">. October 13, 2020. </w:t>
      </w:r>
    </w:p>
    <w:p w14:paraId="07416B43" w14:textId="77777777" w:rsidR="004D47F6" w:rsidRDefault="0084373D">
      <w:pPr>
        <w:jc w:val="center"/>
        <w:rPr>
          <w:b/>
        </w:rPr>
      </w:pPr>
      <w:r>
        <w:br w:type="page"/>
      </w:r>
      <w:r>
        <w:rPr>
          <w:b/>
        </w:rPr>
        <w:lastRenderedPageBreak/>
        <w:t>Handout #5 STEPS TO LIMIT LOCATION TRACKING</w:t>
      </w:r>
    </w:p>
    <w:p w14:paraId="73BC99BE" w14:textId="77777777" w:rsidR="004D47F6" w:rsidRDefault="0084373D">
      <w:pPr>
        <w:pStyle w:val="Heading2"/>
        <w:keepNext w:val="0"/>
        <w:keepLines w:val="0"/>
        <w:shd w:val="clear" w:color="auto" w:fill="FFFFFF"/>
        <w:spacing w:before="600" w:after="300"/>
        <w:rPr>
          <w:color w:val="121212"/>
          <w:sz w:val="24"/>
          <w:szCs w:val="24"/>
        </w:rPr>
      </w:pPr>
      <w:bookmarkStart w:id="2" w:name="_fpx2b7nm01ik" w:colFirst="0" w:colLast="0"/>
      <w:bookmarkEnd w:id="2"/>
      <w:r>
        <w:rPr>
          <w:color w:val="121212"/>
          <w:sz w:val="24"/>
          <w:szCs w:val="24"/>
        </w:rPr>
        <w:t xml:space="preserve">Apple: </w:t>
      </w:r>
    </w:p>
    <w:p w14:paraId="2562F4E7" w14:textId="77777777" w:rsidR="004D47F6" w:rsidRDefault="0084373D">
      <w:pPr>
        <w:pStyle w:val="Heading2"/>
        <w:keepNext w:val="0"/>
        <w:keepLines w:val="0"/>
        <w:numPr>
          <w:ilvl w:val="0"/>
          <w:numId w:val="12"/>
        </w:numPr>
        <w:shd w:val="clear" w:color="auto" w:fill="FFFFFF"/>
        <w:spacing w:before="600" w:after="0"/>
        <w:rPr>
          <w:i/>
          <w:color w:val="121212"/>
          <w:sz w:val="24"/>
          <w:szCs w:val="24"/>
          <w:highlight w:val="white"/>
        </w:rPr>
      </w:pPr>
      <w:bookmarkStart w:id="3" w:name="_6ulov0spdyqm" w:colFirst="0" w:colLast="0"/>
      <w:bookmarkEnd w:id="3"/>
      <w:r>
        <w:rPr>
          <w:b w:val="0"/>
          <w:color w:val="121212"/>
          <w:sz w:val="24"/>
          <w:szCs w:val="24"/>
        </w:rPr>
        <w:t xml:space="preserve">Go to Settings &gt; Privacy &gt; Location Services, and either turn off the global Location Services switch or turn off the individual location switch of each location-aware app or feature by setting it to “Never”. </w:t>
      </w:r>
    </w:p>
    <w:p w14:paraId="605A0487" w14:textId="77777777" w:rsidR="004D47F6" w:rsidRDefault="0084373D">
      <w:pPr>
        <w:pStyle w:val="Heading2"/>
        <w:keepNext w:val="0"/>
        <w:keepLines w:val="0"/>
        <w:numPr>
          <w:ilvl w:val="0"/>
          <w:numId w:val="12"/>
        </w:numPr>
        <w:shd w:val="clear" w:color="auto" w:fill="FFFFFF"/>
        <w:spacing w:before="0" w:after="0"/>
        <w:rPr>
          <w:i/>
          <w:color w:val="121212"/>
          <w:sz w:val="24"/>
          <w:szCs w:val="24"/>
          <w:highlight w:val="white"/>
        </w:rPr>
      </w:pPr>
      <w:bookmarkStart w:id="4" w:name="_8njarozhk5gx" w:colFirst="0" w:colLast="0"/>
      <w:bookmarkEnd w:id="4"/>
      <w:r>
        <w:rPr>
          <w:b w:val="0"/>
          <w:color w:val="121212"/>
          <w:sz w:val="24"/>
          <w:szCs w:val="24"/>
        </w:rPr>
        <w:t xml:space="preserve">To disable Location Services for all websites, set the Location Services setting for Safari to “Never”. </w:t>
      </w:r>
    </w:p>
    <w:p w14:paraId="786C9B3C" w14:textId="77777777" w:rsidR="004D47F6" w:rsidRDefault="0084373D">
      <w:pPr>
        <w:pStyle w:val="Heading2"/>
        <w:keepNext w:val="0"/>
        <w:keepLines w:val="0"/>
        <w:numPr>
          <w:ilvl w:val="0"/>
          <w:numId w:val="12"/>
        </w:numPr>
        <w:shd w:val="clear" w:color="auto" w:fill="FFFFFF"/>
        <w:spacing w:before="0" w:after="300"/>
        <w:rPr>
          <w:i/>
          <w:color w:val="121212"/>
          <w:sz w:val="24"/>
          <w:szCs w:val="24"/>
          <w:highlight w:val="white"/>
        </w:rPr>
      </w:pPr>
      <w:bookmarkStart w:id="5" w:name="_brqzgk7i8uwq" w:colFirst="0" w:colLast="0"/>
      <w:bookmarkEnd w:id="5"/>
      <w:r>
        <w:rPr>
          <w:b w:val="0"/>
          <w:color w:val="121212"/>
          <w:sz w:val="24"/>
          <w:szCs w:val="24"/>
        </w:rPr>
        <w:t>You can also disable location-based system services by tapping on System Services and turning off each location-based system service.</w:t>
      </w:r>
    </w:p>
    <w:p w14:paraId="798C5816" w14:textId="77777777" w:rsidR="004D47F6" w:rsidRDefault="0084373D">
      <w:pPr>
        <w:pStyle w:val="Heading2"/>
        <w:keepNext w:val="0"/>
        <w:keepLines w:val="0"/>
        <w:shd w:val="clear" w:color="auto" w:fill="FFFFFF"/>
        <w:spacing w:before="600" w:after="300"/>
        <w:rPr>
          <w:sz w:val="24"/>
          <w:szCs w:val="24"/>
        </w:rPr>
      </w:pPr>
      <w:bookmarkStart w:id="6" w:name="_m0yhsoxmeidk" w:colFirst="0" w:colLast="0"/>
      <w:bookmarkEnd w:id="6"/>
      <w:r>
        <w:rPr>
          <w:color w:val="121212"/>
          <w:sz w:val="24"/>
          <w:szCs w:val="24"/>
        </w:rPr>
        <w:t>Android</w:t>
      </w:r>
      <w:r>
        <w:rPr>
          <w:sz w:val="24"/>
          <w:szCs w:val="24"/>
        </w:rPr>
        <w:t>:</w:t>
      </w:r>
    </w:p>
    <w:p w14:paraId="181C379C" w14:textId="77777777" w:rsidR="004D47F6" w:rsidRDefault="0084373D">
      <w:pPr>
        <w:numPr>
          <w:ilvl w:val="0"/>
          <w:numId w:val="2"/>
        </w:numPr>
        <w:shd w:val="clear" w:color="auto" w:fill="FFFFFF"/>
        <w:rPr>
          <w:color w:val="121212"/>
        </w:rPr>
      </w:pPr>
      <w:r>
        <w:rPr>
          <w:color w:val="121212"/>
        </w:rPr>
        <w:t>Turn location on or off for your phone</w:t>
      </w:r>
    </w:p>
    <w:p w14:paraId="0D8E19A4" w14:textId="77777777" w:rsidR="004D47F6" w:rsidRDefault="0084373D">
      <w:pPr>
        <w:numPr>
          <w:ilvl w:val="0"/>
          <w:numId w:val="2"/>
        </w:numPr>
        <w:shd w:val="clear" w:color="auto" w:fill="FFFFFF"/>
        <w:rPr>
          <w:color w:val="121212"/>
        </w:rPr>
      </w:pPr>
      <w:r>
        <w:rPr>
          <w:color w:val="121212"/>
        </w:rPr>
        <w:t>Swipe down from the top of the screen.</w:t>
      </w:r>
    </w:p>
    <w:p w14:paraId="1F7A6460" w14:textId="77777777" w:rsidR="004D47F6" w:rsidRDefault="0084373D">
      <w:pPr>
        <w:numPr>
          <w:ilvl w:val="0"/>
          <w:numId w:val="2"/>
        </w:numPr>
        <w:shd w:val="clear" w:color="auto" w:fill="FFFFFF"/>
        <w:rPr>
          <w:color w:val="121212"/>
        </w:rPr>
      </w:pPr>
      <w:r>
        <w:rPr>
          <w:color w:val="121212"/>
        </w:rPr>
        <w:t xml:space="preserve">Touch and hold Location </w:t>
      </w:r>
      <w:proofErr w:type="spellStart"/>
      <w:r>
        <w:rPr>
          <w:color w:val="121212"/>
        </w:rPr>
        <w:t>Location</w:t>
      </w:r>
      <w:proofErr w:type="spellEnd"/>
      <w:r>
        <w:rPr>
          <w:color w:val="121212"/>
        </w:rPr>
        <w:t xml:space="preserve">. If you don't find Location </w:t>
      </w:r>
      <w:proofErr w:type="spellStart"/>
      <w:r>
        <w:rPr>
          <w:color w:val="121212"/>
        </w:rPr>
        <w:t>Location</w:t>
      </w:r>
      <w:proofErr w:type="spellEnd"/>
      <w:r>
        <w:rPr>
          <w:color w:val="121212"/>
        </w:rPr>
        <w:t>:</w:t>
      </w:r>
    </w:p>
    <w:p w14:paraId="35696867" w14:textId="77777777" w:rsidR="004D47F6" w:rsidRDefault="0084373D">
      <w:pPr>
        <w:numPr>
          <w:ilvl w:val="0"/>
          <w:numId w:val="2"/>
        </w:numPr>
        <w:shd w:val="clear" w:color="auto" w:fill="FFFFFF"/>
        <w:rPr>
          <w:color w:val="121212"/>
        </w:rPr>
      </w:pPr>
      <w:r>
        <w:rPr>
          <w:color w:val="121212"/>
        </w:rPr>
        <w:t xml:space="preserve">Tap Edit </w:t>
      </w:r>
      <w:proofErr w:type="spellStart"/>
      <w:r>
        <w:rPr>
          <w:color w:val="121212"/>
        </w:rPr>
        <w:t>Edit</w:t>
      </w:r>
      <w:proofErr w:type="spellEnd"/>
      <w:r>
        <w:rPr>
          <w:color w:val="121212"/>
        </w:rPr>
        <w:t xml:space="preserve"> or Settings </w:t>
      </w:r>
      <w:proofErr w:type="spellStart"/>
      <w:r>
        <w:rPr>
          <w:color w:val="121212"/>
        </w:rPr>
        <w:t>Settings</w:t>
      </w:r>
      <w:proofErr w:type="spellEnd"/>
      <w:r>
        <w:rPr>
          <w:color w:val="121212"/>
        </w:rPr>
        <w:t>.</w:t>
      </w:r>
    </w:p>
    <w:p w14:paraId="27D713BB" w14:textId="77777777" w:rsidR="004D47F6" w:rsidRDefault="0084373D">
      <w:pPr>
        <w:numPr>
          <w:ilvl w:val="0"/>
          <w:numId w:val="2"/>
        </w:numPr>
        <w:shd w:val="clear" w:color="auto" w:fill="FFFFFF"/>
        <w:spacing w:after="400"/>
        <w:rPr>
          <w:color w:val="121212"/>
        </w:rPr>
      </w:pPr>
      <w:r>
        <w:rPr>
          <w:color w:val="121212"/>
        </w:rPr>
        <w:t xml:space="preserve">Drag Location </w:t>
      </w:r>
      <w:proofErr w:type="spellStart"/>
      <w:r>
        <w:rPr>
          <w:color w:val="121212"/>
        </w:rPr>
        <w:t>Location</w:t>
      </w:r>
      <w:proofErr w:type="spellEnd"/>
      <w:r>
        <w:rPr>
          <w:color w:val="121212"/>
        </w:rPr>
        <w:t xml:space="preserve"> into your Quick Settings.</w:t>
      </w:r>
    </w:p>
    <w:p w14:paraId="011CBE63" w14:textId="77777777" w:rsidR="004D47F6" w:rsidRDefault="0084373D">
      <w:pPr>
        <w:shd w:val="clear" w:color="auto" w:fill="FFFFFF"/>
        <w:spacing w:after="400"/>
        <w:rPr>
          <w:color w:val="121212"/>
        </w:rPr>
      </w:pPr>
      <w:r>
        <w:rPr>
          <w:b/>
          <w:color w:val="121212"/>
        </w:rPr>
        <w:t>Golden Rule:</w:t>
      </w:r>
      <w:r>
        <w:rPr>
          <w:color w:val="121212"/>
        </w:rPr>
        <w:t xml:space="preserve"> </w:t>
      </w:r>
      <w:r>
        <w:rPr>
          <w:color w:val="121212"/>
          <w:highlight w:val="white"/>
        </w:rPr>
        <w:t xml:space="preserve">Turn Off your phone or turn off GPS, </w:t>
      </w:r>
      <w:proofErr w:type="spellStart"/>
      <w:r>
        <w:rPr>
          <w:color w:val="121212"/>
          <w:highlight w:val="white"/>
        </w:rPr>
        <w:t>WiFi</w:t>
      </w:r>
      <w:proofErr w:type="spellEnd"/>
      <w:r>
        <w:rPr>
          <w:color w:val="121212"/>
          <w:highlight w:val="white"/>
        </w:rPr>
        <w:t>, and Bluetooth when you don’t need to use them.</w:t>
      </w:r>
    </w:p>
    <w:p w14:paraId="46C07A16" w14:textId="77777777" w:rsidR="004D47F6" w:rsidRDefault="004D47F6"/>
    <w:p w14:paraId="61187894" w14:textId="77777777" w:rsidR="004D47F6" w:rsidRDefault="0084373D">
      <w:r>
        <w:t>Gould, Cynthia. “</w:t>
      </w:r>
      <w:hyperlink r:id="rId75">
        <w:r>
          <w:rPr>
            <w:color w:val="1155CC"/>
            <w:u w:val="single"/>
          </w:rPr>
          <w:t>How to Stop Cell Phone Apps from Tracking You and Selling your Information</w:t>
        </w:r>
      </w:hyperlink>
      <w:r>
        <w:t>,”</w:t>
      </w:r>
      <w:r>
        <w:rPr>
          <w:i/>
        </w:rPr>
        <w:t xml:space="preserve"> ABC News</w:t>
      </w:r>
      <w:r>
        <w:t>. July 13, 2020.</w:t>
      </w:r>
    </w:p>
    <w:p w14:paraId="02D6C23A" w14:textId="77777777" w:rsidR="004D47F6" w:rsidRDefault="004D47F6"/>
    <w:p w14:paraId="03E5D33C" w14:textId="77777777" w:rsidR="004D47F6" w:rsidRDefault="0084373D">
      <w:r>
        <w:rPr>
          <w:noProof/>
        </w:rPr>
        <w:lastRenderedPageBreak/>
        <w:drawing>
          <wp:inline distT="114300" distB="114300" distL="114300" distR="114300" wp14:anchorId="44E1B720" wp14:editId="223B2231">
            <wp:extent cx="5486400" cy="4114800"/>
            <wp:effectExtent l="0" t="0" r="0" b="0"/>
            <wp:docPr id="6"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76"/>
                    <a:srcRect/>
                    <a:stretch>
                      <a:fillRect/>
                    </a:stretch>
                  </pic:blipFill>
                  <pic:spPr>
                    <a:xfrm>
                      <a:off x="0" y="0"/>
                      <a:ext cx="5486400" cy="4114800"/>
                    </a:xfrm>
                    <a:prstGeom prst="rect">
                      <a:avLst/>
                    </a:prstGeom>
                    <a:ln/>
                  </pic:spPr>
                </pic:pic>
              </a:graphicData>
            </a:graphic>
          </wp:inline>
        </w:drawing>
      </w:r>
    </w:p>
    <w:p w14:paraId="22E56610" w14:textId="77777777" w:rsidR="004D47F6" w:rsidRDefault="0084373D">
      <w:r>
        <w:t>Health Care Social Media. “</w:t>
      </w:r>
      <w:hyperlink r:id="rId77">
        <w:r>
          <w:rPr>
            <w:color w:val="1155CC"/>
            <w:u w:val="single"/>
          </w:rPr>
          <w:t xml:space="preserve">2015 </w:t>
        </w:r>
        <w:proofErr w:type="spellStart"/>
        <w:r>
          <w:rPr>
            <w:color w:val="1155CC"/>
            <w:u w:val="single"/>
          </w:rPr>
          <w:t>WorldWide</w:t>
        </w:r>
        <w:proofErr w:type="spellEnd"/>
        <w:r>
          <w:rPr>
            <w:color w:val="1155CC"/>
            <w:u w:val="single"/>
          </w:rPr>
          <w:t xml:space="preserve"> Internet, Mobile, and Social Media Trends Report</w:t>
        </w:r>
      </w:hyperlink>
      <w:r>
        <w:t xml:space="preserve">,” January 27, 2015. </w:t>
      </w:r>
    </w:p>
    <w:p w14:paraId="5589464C" w14:textId="77777777" w:rsidR="004D47F6" w:rsidRDefault="0084373D">
      <w:pPr>
        <w:rPr>
          <w:highlight w:val="white"/>
        </w:rPr>
      </w:pPr>
      <w:r>
        <w:rPr>
          <w:noProof/>
        </w:rPr>
        <w:lastRenderedPageBreak/>
        <w:drawing>
          <wp:inline distT="114300" distB="114300" distL="114300" distR="114300" wp14:anchorId="519B63ED" wp14:editId="515568CB">
            <wp:extent cx="5486400" cy="4775200"/>
            <wp:effectExtent l="0" t="0" r="0" b="0"/>
            <wp:docPr id="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8"/>
                    <a:srcRect/>
                    <a:stretch>
                      <a:fillRect/>
                    </a:stretch>
                  </pic:blipFill>
                  <pic:spPr>
                    <a:xfrm>
                      <a:off x="0" y="0"/>
                      <a:ext cx="5486400" cy="4775200"/>
                    </a:xfrm>
                    <a:prstGeom prst="rect">
                      <a:avLst/>
                    </a:prstGeom>
                    <a:ln/>
                  </pic:spPr>
                </pic:pic>
              </a:graphicData>
            </a:graphic>
          </wp:inline>
        </w:drawing>
      </w:r>
      <w:proofErr w:type="spellStart"/>
      <w:r>
        <w:rPr>
          <w:highlight w:val="white"/>
        </w:rPr>
        <w:t>Skenderian</w:t>
      </w:r>
      <w:proofErr w:type="spellEnd"/>
      <w:r>
        <w:rPr>
          <w:highlight w:val="white"/>
        </w:rPr>
        <w:t>, Ashley. “</w:t>
      </w:r>
      <w:hyperlink r:id="rId79">
        <w:r>
          <w:rPr>
            <w:color w:val="1155CC"/>
            <w:highlight w:val="white"/>
            <w:u w:val="single"/>
          </w:rPr>
          <w:t>News at your fingertips</w:t>
        </w:r>
      </w:hyperlink>
      <w:r>
        <w:rPr>
          <w:highlight w:val="white"/>
        </w:rPr>
        <w:t>,” Medium. September 30, 2019.</w:t>
      </w:r>
    </w:p>
    <w:p w14:paraId="0E5AC20B" w14:textId="77777777" w:rsidR="004D47F6" w:rsidRDefault="004D47F6"/>
    <w:p w14:paraId="4AD2D57F" w14:textId="77777777" w:rsidR="004D47F6" w:rsidRDefault="004D47F6"/>
    <w:sectPr w:rsidR="004D47F6">
      <w:footerReference w:type="even" r:id="rId80"/>
      <w:footerReference w:type="default" r:id="rId81"/>
      <w:pgSz w:w="12240" w:h="15840"/>
      <w:pgMar w:top="1440" w:right="1800" w:bottom="1440" w:left="180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D3A9ACB" w14:textId="77777777" w:rsidR="00082AC5" w:rsidRDefault="00082AC5">
      <w:r>
        <w:separator/>
      </w:r>
    </w:p>
  </w:endnote>
  <w:endnote w:type="continuationSeparator" w:id="0">
    <w:p w14:paraId="225E2C36" w14:textId="77777777" w:rsidR="00082AC5" w:rsidRDefault="00082AC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altName w:val="﷽﷽﷽﷽﷽﷽﷽﷽쇠Á怀"/>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49ACBC7" w14:textId="77777777" w:rsidR="004D47F6" w:rsidRDefault="0084373D">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end"/>
    </w:r>
  </w:p>
  <w:p w14:paraId="5188740C" w14:textId="77777777" w:rsidR="004D47F6" w:rsidRDefault="004D47F6">
    <w:pPr>
      <w:pBdr>
        <w:top w:val="nil"/>
        <w:left w:val="nil"/>
        <w:bottom w:val="nil"/>
        <w:right w:val="nil"/>
        <w:between w:val="nil"/>
      </w:pBdr>
      <w:tabs>
        <w:tab w:val="center" w:pos="4320"/>
        <w:tab w:val="right" w:pos="8640"/>
      </w:tabs>
      <w:ind w:right="360"/>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21FD8E" w14:textId="77777777" w:rsidR="004D47F6" w:rsidRDefault="0084373D">
    <w:pPr>
      <w:pBdr>
        <w:top w:val="nil"/>
        <w:left w:val="nil"/>
        <w:bottom w:val="nil"/>
        <w:right w:val="nil"/>
        <w:between w:val="nil"/>
      </w:pBdr>
      <w:tabs>
        <w:tab w:val="center" w:pos="4320"/>
        <w:tab w:val="right" w:pos="8640"/>
      </w:tabs>
      <w:jc w:val="right"/>
      <w:rPr>
        <w:color w:val="000000"/>
      </w:rPr>
    </w:pPr>
    <w:r>
      <w:rPr>
        <w:color w:val="000000"/>
      </w:rPr>
      <w:fldChar w:fldCharType="begin"/>
    </w:r>
    <w:r>
      <w:rPr>
        <w:color w:val="000000"/>
      </w:rPr>
      <w:instrText>PAGE</w:instrText>
    </w:r>
    <w:r>
      <w:rPr>
        <w:color w:val="000000"/>
      </w:rPr>
      <w:fldChar w:fldCharType="separate"/>
    </w:r>
    <w:r w:rsidR="00BE36BE">
      <w:rPr>
        <w:noProof/>
        <w:color w:val="000000"/>
      </w:rPr>
      <w:t>9</w:t>
    </w:r>
    <w:r>
      <w:rPr>
        <w:color w:val="000000"/>
      </w:rPr>
      <w:fldChar w:fldCharType="end"/>
    </w:r>
  </w:p>
  <w:p w14:paraId="6F092B64" w14:textId="77777777" w:rsidR="004D47F6" w:rsidRDefault="004D47F6">
    <w:pPr>
      <w:pBdr>
        <w:top w:val="nil"/>
        <w:left w:val="nil"/>
        <w:bottom w:val="nil"/>
        <w:right w:val="nil"/>
        <w:between w:val="nil"/>
      </w:pBdr>
      <w:tabs>
        <w:tab w:val="center" w:pos="4320"/>
        <w:tab w:val="right" w:pos="8640"/>
      </w:tabs>
      <w:ind w:right="360"/>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1855347" w14:textId="77777777" w:rsidR="00082AC5" w:rsidRDefault="00082AC5">
      <w:r>
        <w:separator/>
      </w:r>
    </w:p>
  </w:footnote>
  <w:footnote w:type="continuationSeparator" w:id="0">
    <w:p w14:paraId="74E160B6" w14:textId="77777777" w:rsidR="00082AC5" w:rsidRDefault="00082AC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B9173A3"/>
    <w:multiLevelType w:val="multilevel"/>
    <w:tmpl w:val="F4E48124"/>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0D134D02"/>
    <w:multiLevelType w:val="multilevel"/>
    <w:tmpl w:val="2408909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A6E1106"/>
    <w:multiLevelType w:val="multilevel"/>
    <w:tmpl w:val="9792235E"/>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15:restartNumberingAfterBreak="0">
    <w:nsid w:val="1DB556FA"/>
    <w:multiLevelType w:val="multilevel"/>
    <w:tmpl w:val="18F6146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F0F38E5"/>
    <w:multiLevelType w:val="hybridMultilevel"/>
    <w:tmpl w:val="F39A07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3B336B6"/>
    <w:multiLevelType w:val="multilevel"/>
    <w:tmpl w:val="35185BA0"/>
    <w:lvl w:ilvl="0">
      <w:start w:val="1"/>
      <w:numFmt w:val="bullet"/>
      <w:lvlText w:val="●"/>
      <w:lvlJc w:val="left"/>
      <w:pPr>
        <w:ind w:left="720" w:hanging="360"/>
      </w:pPr>
      <w:rPr>
        <w:rFonts w:ascii="Arial" w:eastAsia="Arial" w:hAnsi="Arial" w:cs="Arial"/>
        <w:color w:val="767676"/>
        <w:sz w:val="21"/>
        <w:szCs w:val="21"/>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267D42ED"/>
    <w:multiLevelType w:val="hybridMultilevel"/>
    <w:tmpl w:val="9168CA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7C26923"/>
    <w:multiLevelType w:val="multilevel"/>
    <w:tmpl w:val="7D5A466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8" w15:restartNumberingAfterBreak="0">
    <w:nsid w:val="2A024416"/>
    <w:multiLevelType w:val="multilevel"/>
    <w:tmpl w:val="6C2AF282"/>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9" w15:restartNumberingAfterBreak="0">
    <w:nsid w:val="2CB609FD"/>
    <w:multiLevelType w:val="multilevel"/>
    <w:tmpl w:val="CD06128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2CC54E7D"/>
    <w:multiLevelType w:val="multilevel"/>
    <w:tmpl w:val="A5B21ED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3D954F1A"/>
    <w:multiLevelType w:val="multilevel"/>
    <w:tmpl w:val="D4C044D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4186620F"/>
    <w:multiLevelType w:val="hybridMultilevel"/>
    <w:tmpl w:val="BAA497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D1008E"/>
    <w:multiLevelType w:val="multilevel"/>
    <w:tmpl w:val="D41825A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4" w15:restartNumberingAfterBreak="0">
    <w:nsid w:val="4D6D2473"/>
    <w:multiLevelType w:val="hybridMultilevel"/>
    <w:tmpl w:val="0B0C282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40863CC"/>
    <w:multiLevelType w:val="multilevel"/>
    <w:tmpl w:val="AFC488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15:restartNumberingAfterBreak="0">
    <w:nsid w:val="76FF669E"/>
    <w:multiLevelType w:val="multilevel"/>
    <w:tmpl w:val="03FEA6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7BEE3EB5"/>
    <w:multiLevelType w:val="multilevel"/>
    <w:tmpl w:val="C6043BB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13"/>
  </w:num>
  <w:num w:numId="3">
    <w:abstractNumId w:val="0"/>
  </w:num>
  <w:num w:numId="4">
    <w:abstractNumId w:val="15"/>
  </w:num>
  <w:num w:numId="5">
    <w:abstractNumId w:val="17"/>
  </w:num>
  <w:num w:numId="6">
    <w:abstractNumId w:val="2"/>
  </w:num>
  <w:num w:numId="7">
    <w:abstractNumId w:val="10"/>
  </w:num>
  <w:num w:numId="8">
    <w:abstractNumId w:val="9"/>
  </w:num>
  <w:num w:numId="9">
    <w:abstractNumId w:val="8"/>
  </w:num>
  <w:num w:numId="10">
    <w:abstractNumId w:val="16"/>
  </w:num>
  <w:num w:numId="11">
    <w:abstractNumId w:val="5"/>
  </w:num>
  <w:num w:numId="12">
    <w:abstractNumId w:val="11"/>
  </w:num>
  <w:num w:numId="13">
    <w:abstractNumId w:val="7"/>
  </w:num>
  <w:num w:numId="14">
    <w:abstractNumId w:val="3"/>
  </w:num>
  <w:num w:numId="15">
    <w:abstractNumId w:val="6"/>
  </w:num>
  <w:num w:numId="16">
    <w:abstractNumId w:val="4"/>
  </w:num>
  <w:num w:numId="17">
    <w:abstractNumId w:val="12"/>
  </w:num>
  <w:num w:numId="1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5"/>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47F6"/>
    <w:rsid w:val="000373CF"/>
    <w:rsid w:val="00082AC5"/>
    <w:rsid w:val="000A33AD"/>
    <w:rsid w:val="001813E9"/>
    <w:rsid w:val="002F5FA8"/>
    <w:rsid w:val="0039188D"/>
    <w:rsid w:val="004552E7"/>
    <w:rsid w:val="004D47F6"/>
    <w:rsid w:val="005C332D"/>
    <w:rsid w:val="005D1D15"/>
    <w:rsid w:val="0084373D"/>
    <w:rsid w:val="008537F4"/>
    <w:rsid w:val="00856FAD"/>
    <w:rsid w:val="008E4A25"/>
    <w:rsid w:val="009533FF"/>
    <w:rsid w:val="009E0D9F"/>
    <w:rsid w:val="00B16D04"/>
    <w:rsid w:val="00BE36BE"/>
    <w:rsid w:val="00C459E5"/>
    <w:rsid w:val="00C478A1"/>
    <w:rsid w:val="00D06A03"/>
    <w:rsid w:val="00D74DAB"/>
    <w:rsid w:val="00D95A07"/>
    <w:rsid w:val="00D96515"/>
    <w:rsid w:val="00E57F49"/>
    <w:rsid w:val="00FA4EC8"/>
    <w:rsid w:val="00FE695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0C9122"/>
  <w15:docId w15:val="{00F00BDA-DADA-8546-A192-8391A4F706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mbria" w:eastAsia="Cambria" w:hAnsi="Cambria" w:cs="Cambria"/>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keepNext/>
      <w:keepLines/>
      <w:spacing w:before="360" w:after="80"/>
      <w:outlineLvl w:val="1"/>
    </w:pPr>
    <w:rPr>
      <w:b/>
      <w:sz w:val="36"/>
      <w:szCs w:val="36"/>
    </w:rPr>
  </w:style>
  <w:style w:type="paragraph" w:styleId="Heading3">
    <w:name w:val="heading 3"/>
    <w:basedOn w:val="Normal"/>
    <w:next w:val="Normal"/>
    <w:uiPriority w:val="9"/>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top w:w="100" w:type="dxa"/>
        <w:left w:w="100" w:type="dxa"/>
        <w:bottom w:w="100" w:type="dxa"/>
        <w:right w:w="100" w:type="dxa"/>
      </w:tblCellMar>
    </w:tblPr>
    <w:tcPr>
      <w:shd w:val="clear" w:color="auto" w:fill="FFFFFF"/>
    </w:tcPr>
  </w:style>
  <w:style w:type="table" w:customStyle="1" w:styleId="a0">
    <w:basedOn w:val="TableNormal"/>
    <w:tblPr>
      <w:tblStyleRowBandSize w:val="1"/>
      <w:tblStyleColBandSize w:val="1"/>
      <w:tblCellMar>
        <w:top w:w="100" w:type="dxa"/>
        <w:left w:w="100" w:type="dxa"/>
        <w:bottom w:w="100" w:type="dxa"/>
        <w:right w:w="100" w:type="dxa"/>
      </w:tblCellMar>
    </w:tblPr>
  </w:style>
  <w:style w:type="paragraph" w:styleId="ListParagraph">
    <w:name w:val="List Paragraph"/>
    <w:basedOn w:val="Normal"/>
    <w:uiPriority w:val="34"/>
    <w:qFormat/>
    <w:rsid w:val="009533FF"/>
    <w:pPr>
      <w:ind w:left="720"/>
      <w:contextualSpacing/>
    </w:pPr>
  </w:style>
  <w:style w:type="character" w:customStyle="1" w:styleId="footer-title">
    <w:name w:val="footer-title"/>
    <w:basedOn w:val="DefaultParagraphFont"/>
    <w:rsid w:val="00D96515"/>
  </w:style>
  <w:style w:type="character" w:styleId="Hyperlink">
    <w:name w:val="Hyperlink"/>
    <w:basedOn w:val="DefaultParagraphFont"/>
    <w:uiPriority w:val="99"/>
    <w:unhideWhenUsed/>
    <w:rsid w:val="00D96515"/>
    <w:rPr>
      <w:color w:val="0000FF" w:themeColor="hyperlink"/>
      <w:u w:val="single"/>
    </w:rPr>
  </w:style>
  <w:style w:type="character" w:styleId="UnresolvedMention">
    <w:name w:val="Unresolved Mention"/>
    <w:basedOn w:val="DefaultParagraphFont"/>
    <w:uiPriority w:val="99"/>
    <w:semiHidden/>
    <w:unhideWhenUsed/>
    <w:rsid w:val="005C332D"/>
    <w:rPr>
      <w:color w:val="605E5C"/>
      <w:shd w:val="clear" w:color="auto" w:fill="E1DFDD"/>
    </w:rPr>
  </w:style>
  <w:style w:type="character" w:styleId="FollowedHyperlink">
    <w:name w:val="FollowedHyperlink"/>
    <w:basedOn w:val="DefaultParagraphFont"/>
    <w:uiPriority w:val="99"/>
    <w:semiHidden/>
    <w:unhideWhenUsed/>
    <w:rsid w:val="00D95A0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26" Type="http://schemas.openxmlformats.org/officeDocument/2006/relationships/hyperlink" Target="https://qz.com/1450947/take-this-quiz-on-googles-terms-of-service-to-understand-how-your-data-is-used/" TargetMode="External"/><Relationship Id="rId21" Type="http://schemas.openxmlformats.org/officeDocument/2006/relationships/hyperlink" Target="http://home.snu.edu/~hculbert/criteria.pdf" TargetMode="External"/><Relationship Id="rId42" Type="http://schemas.openxmlformats.org/officeDocument/2006/relationships/hyperlink" Target="http://home.snu.edu/~hculbert/criteria.pdf" TargetMode="External"/><Relationship Id="rId47" Type="http://schemas.openxmlformats.org/officeDocument/2006/relationships/hyperlink" Target="https://www.nytimes.com/2019/06/08/opinion/sunday/privacy-congress-facebook-google.html" TargetMode="External"/><Relationship Id="rId63" Type="http://schemas.openxmlformats.org/officeDocument/2006/relationships/hyperlink" Target="http://hrlibrary.umn.edu/edumat/hreduseries/hereandnow/Part-5/8_udhr-abbr.htm" TargetMode="External"/><Relationship Id="rId68" Type="http://schemas.openxmlformats.org/officeDocument/2006/relationships/hyperlink" Target="https://www.facebook.com/ds/preferences/?entry_product=ad_settings_screen" TargetMode="External"/><Relationship Id="rId16" Type="http://schemas.openxmlformats.org/officeDocument/2006/relationships/hyperlink" Target="https://cyberbullying.org/Cyberbullying-Identification-Prevention-Response-2020.pdf" TargetMode="External"/><Relationship Id="rId11" Type="http://schemas.openxmlformats.org/officeDocument/2006/relationships/hyperlink" Target="https://qz.com/1450947/take-this-quiz-on-googles-terms-of-service-to-understand-how-your-data-is-used/" TargetMode="External"/><Relationship Id="rId32" Type="http://schemas.openxmlformats.org/officeDocument/2006/relationships/hyperlink" Target="https://www.nytimes.com/2020/01/12/technology/facial-recognition-police.html" TargetMode="External"/><Relationship Id="rId37" Type="http://schemas.openxmlformats.org/officeDocument/2006/relationships/hyperlink" Target="https://www.wsj.com/articles/the-quiet-growth-of-race-detection-software-sparks-concerns-over-bias-11597378154" TargetMode="External"/><Relationship Id="rId53" Type="http://schemas.openxmlformats.org/officeDocument/2006/relationships/hyperlink" Target="https://www.vox.com/2015/2/26/18073512/network-neutrality" TargetMode="External"/><Relationship Id="rId58" Type="http://schemas.openxmlformats.org/officeDocument/2006/relationships/hyperlink" Target="https://www.aclu-de.org/en/know-your-rights/bill-rights-simple-language" TargetMode="External"/><Relationship Id="rId74" Type="http://schemas.openxmlformats.org/officeDocument/2006/relationships/hyperlink" Target="https://www.npr.org/2020/10/09/922262686/your-technology-is-tracking-you-take-these-steps-for-better-online-privacy" TargetMode="External"/><Relationship Id="rId79" Type="http://schemas.openxmlformats.org/officeDocument/2006/relationships/hyperlink" Target="https://medium.com/@ashley15909358/news-at-your-fingertips-ac0a9543871c" TargetMode="External"/><Relationship Id="rId5" Type="http://schemas.openxmlformats.org/officeDocument/2006/relationships/footnotes" Target="footnotes.xml"/><Relationship Id="rId61" Type="http://schemas.openxmlformats.org/officeDocument/2006/relationships/image" Target="media/image2.png"/><Relationship Id="rId82" Type="http://schemas.openxmlformats.org/officeDocument/2006/relationships/fontTable" Target="fontTable.xml"/><Relationship Id="rId19" Type="http://schemas.openxmlformats.org/officeDocument/2006/relationships/hyperlink" Target="https://youtu.be/VlYjtWg4Thw" TargetMode="External"/><Relationship Id="rId14" Type="http://schemas.openxmlformats.org/officeDocument/2006/relationships/hyperlink" Target="https://www.nytimes.com/2020/01/12/technology/facial-recognition-police.html" TargetMode="External"/><Relationship Id="rId22" Type="http://schemas.openxmlformats.org/officeDocument/2006/relationships/hyperlink" Target="https://www.northwestern.edu/searle/docs/Discussion%20Rubric%20Examples.pdf" TargetMode="External"/><Relationship Id="rId27" Type="http://schemas.openxmlformats.org/officeDocument/2006/relationships/hyperlink" Target="https://www.dugcampbell.com/history-of-the-internet/" TargetMode="External"/><Relationship Id="rId30" Type="http://schemas.openxmlformats.org/officeDocument/2006/relationships/hyperlink" Target="https://youtu.be/S_hK9wPA76Q" TargetMode="External"/><Relationship Id="rId35" Type="http://schemas.openxmlformats.org/officeDocument/2006/relationships/hyperlink" Target="https://cyberbullying.org/Cyberbullying-Identification-Prevention-Response-2020.pdf" TargetMode="External"/><Relationship Id="rId43" Type="http://schemas.openxmlformats.org/officeDocument/2006/relationships/hyperlink" Target="https://youtu.be/LCX8IrfpMtY" TargetMode="External"/><Relationship Id="rId48" Type="http://schemas.openxmlformats.org/officeDocument/2006/relationships/hyperlink" Target="https://edaa.eu/a-legislative-comparison-us-vs-eu-on-data-privacy/" TargetMode="External"/><Relationship Id="rId56" Type="http://schemas.openxmlformats.org/officeDocument/2006/relationships/hyperlink" Target="https://www.un.org/en/udhrbook/" TargetMode="External"/><Relationship Id="rId64" Type="http://schemas.openxmlformats.org/officeDocument/2006/relationships/image" Target="media/image3.png"/><Relationship Id="rId69" Type="http://schemas.openxmlformats.org/officeDocument/2006/relationships/hyperlink" Target="https://www.facebook.com/help/287199741901674?helpref=faq_content" TargetMode="External"/><Relationship Id="rId77" Type="http://schemas.openxmlformats.org/officeDocument/2006/relationships/hyperlink" Target="https://hcsmmonitor.com/2015/01/27/2015-worldwide-internet-mobile-and-social-media-trends-report/" TargetMode="External"/><Relationship Id="rId8" Type="http://schemas.openxmlformats.org/officeDocument/2006/relationships/hyperlink" Target="http://www.corestandards.org/ELA-Literacy/RH/6-8/8/" TargetMode="External"/><Relationship Id="rId51" Type="http://schemas.openxmlformats.org/officeDocument/2006/relationships/hyperlink" Target="https://www.vox.com/2015/2/26/18073512/network-neutrality" TargetMode="External"/><Relationship Id="rId72" Type="http://schemas.openxmlformats.org/officeDocument/2006/relationships/hyperlink" Target="https://help.twitter.com/en/safety-and-security/privacy-controls-for-tailored-ads" TargetMode="External"/><Relationship Id="rId80"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hyperlink" Target="https://www.aclu.org/other/bill-rights-us-constitution" TargetMode="External"/><Relationship Id="rId17" Type="http://schemas.openxmlformats.org/officeDocument/2006/relationships/hyperlink" Target="https://www.nytimes.com/interactive/2019/12/19/opinion/location-tracking-cell-phone.html" TargetMode="External"/><Relationship Id="rId25" Type="http://schemas.openxmlformats.org/officeDocument/2006/relationships/hyperlink" Target="http://home.snu.edu/~hculbert/criteria.pdf" TargetMode="External"/><Relationship Id="rId33" Type="http://schemas.openxmlformats.org/officeDocument/2006/relationships/hyperlink" Target="https://www.nytimes.com/2020/01/12/technology/facial-recognition-police.html" TargetMode="External"/><Relationship Id="rId38" Type="http://schemas.openxmlformats.org/officeDocument/2006/relationships/hyperlink" Target="https://www.wsj.com/articles/the-quiet-growth-of-race-detection-software-sparks-concerns-over-bias-11597378154" TargetMode="External"/><Relationship Id="rId46" Type="http://schemas.openxmlformats.org/officeDocument/2006/relationships/hyperlink" Target="https://medium.com/@ashley15909358/news-at-your-fingertips-ac0a9543871c" TargetMode="External"/><Relationship Id="rId59" Type="http://schemas.openxmlformats.org/officeDocument/2006/relationships/image" Target="media/image1.png"/><Relationship Id="rId67" Type="http://schemas.openxmlformats.org/officeDocument/2006/relationships/hyperlink" Target="https://support.apple.com/en-us/HT202074" TargetMode="External"/><Relationship Id="rId20" Type="http://schemas.openxmlformats.org/officeDocument/2006/relationships/hyperlink" Target="https://youtu.be/VlYjtWg4Thw" TargetMode="External"/><Relationship Id="rId41" Type="http://schemas.openxmlformats.org/officeDocument/2006/relationships/hyperlink" Target="https://www.northwestern.edu/searle/docs/Discussion%20Rubric%20Examples.pdf" TargetMode="External"/><Relationship Id="rId54" Type="http://schemas.openxmlformats.org/officeDocument/2006/relationships/hyperlink" Target="https://www.nytimes.com/2019/12/26/reader-center/location-tracking-phones-questions.html" TargetMode="External"/><Relationship Id="rId62" Type="http://schemas.openxmlformats.org/officeDocument/2006/relationships/hyperlink" Target="https://www.slideshare.net/Keewee2013/a-brief-history-of-how-internet-of-things-become-a-thing-103065916" TargetMode="External"/><Relationship Id="rId70" Type="http://schemas.openxmlformats.org/officeDocument/2006/relationships/hyperlink" Target="https://www.facebook.com/off_facebook_activity" TargetMode="External"/><Relationship Id="rId75" Type="http://schemas.openxmlformats.org/officeDocument/2006/relationships/hyperlink" Target="https://abc3340.com/news/abc-3340-news-iteam/how-to-stop-cellphone-apps-from-tracking-you-and-selling-your-information" TargetMode="External"/><Relationship Id="rId83"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https://www.nytimes.com/2020/01/12/technology/facial-recognition-police.html" TargetMode="External"/><Relationship Id="rId23" Type="http://schemas.openxmlformats.org/officeDocument/2006/relationships/hyperlink" Target="http://home.snu.edu/~hculbert/criteria.pdf" TargetMode="External"/><Relationship Id="rId28" Type="http://schemas.openxmlformats.org/officeDocument/2006/relationships/hyperlink" Target="https://www.slideshare.net/Keewee2013/a-brief-history-of-how-internet-of-things-become-a-thing-103065916" TargetMode="External"/><Relationship Id="rId36" Type="http://schemas.openxmlformats.org/officeDocument/2006/relationships/hyperlink" Target="https://www.nytimes.com/interactive/2019/12/19/opinion/location-tracking-cell-phone.html" TargetMode="External"/><Relationship Id="rId49" Type="http://schemas.openxmlformats.org/officeDocument/2006/relationships/hyperlink" Target="https://citiesfordigitalrights.org/declaration" TargetMode="External"/><Relationship Id="rId57" Type="http://schemas.openxmlformats.org/officeDocument/2006/relationships/hyperlink" Target="https://www.un.org/en/about-us/universal-declaration-of-human-rights" TargetMode="External"/><Relationship Id="rId10" Type="http://schemas.openxmlformats.org/officeDocument/2006/relationships/hyperlink" Target="http://www.corestandards.org/ELA-Literacy/RST/6-8/9/" TargetMode="External"/><Relationship Id="rId31" Type="http://schemas.openxmlformats.org/officeDocument/2006/relationships/hyperlink" Target="https://youtu.be/S_hK9wPA76Q" TargetMode="External"/><Relationship Id="rId44" Type="http://schemas.openxmlformats.org/officeDocument/2006/relationships/hyperlink" Target="https://www.npr.org/sections/alltechconsidered/2016/12/05/503581220/fake-or-real-how-to-self-check-the-news-and-get-the-facts" TargetMode="External"/><Relationship Id="rId52" Type="http://schemas.openxmlformats.org/officeDocument/2006/relationships/hyperlink" Target="https://www.vox.com/2015/2/26/18073512/network-neutrality" TargetMode="External"/><Relationship Id="rId60" Type="http://schemas.openxmlformats.org/officeDocument/2006/relationships/hyperlink" Target="https://www.dugcampbell.com/history-of-the-internet/" TargetMode="External"/><Relationship Id="rId65" Type="http://schemas.openxmlformats.org/officeDocument/2006/relationships/image" Target="media/image4.png"/><Relationship Id="rId73" Type="http://schemas.openxmlformats.org/officeDocument/2006/relationships/hyperlink" Target="https://myactivity.google.com/" TargetMode="External"/><Relationship Id="rId78" Type="http://schemas.openxmlformats.org/officeDocument/2006/relationships/image" Target="media/image6.png"/><Relationship Id="rId8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www.corestandards.org/ELA-Literacy/RST/6-8/8/" TargetMode="External"/><Relationship Id="rId13" Type="http://schemas.openxmlformats.org/officeDocument/2006/relationships/hyperlink" Target="https://youtu.be/S_hK9wPA76Q" TargetMode="External"/><Relationship Id="rId18" Type="http://schemas.openxmlformats.org/officeDocument/2006/relationships/hyperlink" Target="https://www.wsj.com/articles/the-quiet-growth-of-race-detection-software-sparks-concerns-over-bias-11597378154" TargetMode="External"/><Relationship Id="rId39" Type="http://schemas.openxmlformats.org/officeDocument/2006/relationships/hyperlink" Target="https://www.npr.org/2020/10/09/922262686/your-technology-is-tracking-you-take-these-steps-for-better-online-privacy" TargetMode="External"/><Relationship Id="rId34" Type="http://schemas.openxmlformats.org/officeDocument/2006/relationships/hyperlink" Target="https://www.nytimes.com/2020/01/12/technology/facial-recognition-police.html" TargetMode="External"/><Relationship Id="rId50" Type="http://schemas.openxmlformats.org/officeDocument/2006/relationships/hyperlink" Target="https://citiesfordigitalrights.org/checklist" TargetMode="External"/><Relationship Id="rId55" Type="http://schemas.openxmlformats.org/officeDocument/2006/relationships/hyperlink" Target="https://cyberbullying.org/resources/educators" TargetMode="External"/><Relationship Id="rId76" Type="http://schemas.openxmlformats.org/officeDocument/2006/relationships/image" Target="media/image5.png"/><Relationship Id="rId7" Type="http://schemas.openxmlformats.org/officeDocument/2006/relationships/hyperlink" Target="https://www.nj.gov/education/cccs/2020/2020%20NJSLS-SS.pdf" TargetMode="External"/><Relationship Id="rId71" Type="http://schemas.openxmlformats.org/officeDocument/2006/relationships/hyperlink" Target="https://www.facebook.com/help/1224342157705160?helpref=faq_content" TargetMode="External"/><Relationship Id="rId2" Type="http://schemas.openxmlformats.org/officeDocument/2006/relationships/styles" Target="styles.xml"/><Relationship Id="rId29" Type="http://schemas.openxmlformats.org/officeDocument/2006/relationships/hyperlink" Target="http://hrlibrary.umn.edu/edumat/hreduseries/hereandnow/Part-5/8_udhr-abbr.htm" TargetMode="External"/><Relationship Id="rId24" Type="http://schemas.openxmlformats.org/officeDocument/2006/relationships/hyperlink" Target="https://www.northwestern.edu/searle/docs/Discussion%20Rubric%20Examples.pdf" TargetMode="External"/><Relationship Id="rId40" Type="http://schemas.openxmlformats.org/officeDocument/2006/relationships/hyperlink" Target="https://abc3340.com/news/abc-3340-news-iteam/how-to-stop-cellphone-apps-from-tracking-you-and-selling-your-information" TargetMode="External"/><Relationship Id="rId45" Type="http://schemas.openxmlformats.org/officeDocument/2006/relationships/hyperlink" Target="https://www.washingtonpost.com/politics/2020/11/13/technology-202-trump-will-have-new-rules-facebook-twitter-after-he-leaves-office/" TargetMode="External"/><Relationship Id="rId66" Type="http://schemas.openxmlformats.org/officeDocument/2006/relationships/hyperlink" Target="https://support.google.com/ads/answer/2662856?co=GENIE.Platform%3DAndroid&amp;hl=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18</Pages>
  <Words>4670</Words>
  <Characters>26622</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Hopkins, Karen N</dc:creator>
  <cp:lastModifiedBy>William Fernekes</cp:lastModifiedBy>
  <cp:revision>8</cp:revision>
  <dcterms:created xsi:type="dcterms:W3CDTF">2021-06-24T20:30:00Z</dcterms:created>
  <dcterms:modified xsi:type="dcterms:W3CDTF">2021-06-28T13:54:00Z</dcterms:modified>
</cp:coreProperties>
</file>